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DB" w:rsidRPr="00CA73DB" w:rsidRDefault="00CA73DB" w:rsidP="002E33F7">
      <w:pPr>
        <w:pStyle w:val="Title-Professional"/>
        <w:pBdr>
          <w:right w:val="single" w:sz="6" w:space="10" w:color="auto"/>
        </w:pBdr>
        <w:rPr>
          <w:sz w:val="96"/>
        </w:rPr>
      </w:pPr>
      <w:r w:rsidRPr="00CA73DB">
        <w:rPr>
          <w:sz w:val="96"/>
        </w:rPr>
        <w:t>Seneca</w:t>
      </w:r>
      <w:r w:rsidR="002E33F7">
        <w:rPr>
          <w:sz w:val="96"/>
        </w:rPr>
        <w:t xml:space="preserve"> </w:t>
      </w:r>
      <w:r w:rsidRPr="00CA73DB">
        <w:rPr>
          <w:sz w:val="96"/>
        </w:rPr>
        <w:t>Newsletter</w:t>
      </w:r>
    </w:p>
    <w:p w:rsidR="00CA73DB" w:rsidRDefault="00CA73DB" w:rsidP="002E33F7">
      <w:pPr>
        <w:pStyle w:val="IssueVolumeDate-Professional"/>
        <w:pBdr>
          <w:right w:val="single" w:sz="6" w:space="10" w:color="auto"/>
        </w:pBdr>
      </w:pPr>
      <w:r>
        <w:tab/>
      </w:r>
      <w:r w:rsidR="004F55B5">
        <w:t>January 2016</w:t>
      </w:r>
    </w:p>
    <w:p w:rsidR="00CA73DB" w:rsidRDefault="00E72E7F">
      <w:r>
        <w:rPr>
          <w:noProof/>
        </w:rPr>
        <mc:AlternateContent>
          <mc:Choice Requires="wps">
            <w:drawing>
              <wp:anchor distT="0" distB="0" distL="114300" distR="114300" simplePos="0" relativeHeight="251660288" behindDoc="0" locked="0" layoutInCell="0" allowOverlap="1" wp14:anchorId="196B48FA" wp14:editId="43DB5E6F">
                <wp:simplePos x="0" y="0"/>
                <wp:positionH relativeFrom="column">
                  <wp:posOffset>-68432</wp:posOffset>
                </wp:positionH>
                <wp:positionV relativeFrom="paragraph">
                  <wp:posOffset>45380</wp:posOffset>
                </wp:positionV>
                <wp:extent cx="3314700" cy="5464677"/>
                <wp:effectExtent l="0" t="0" r="0" b="31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6467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D35EE" w:rsidRDefault="00AB65F0" w:rsidP="008D35EE">
                            <w:pPr>
                              <w:pStyle w:val="Heading1-Professional"/>
                              <w:spacing w:before="0" w:after="0" w:line="240" w:lineRule="atLeast"/>
                              <w:jc w:val="center"/>
                              <w:rPr>
                                <w:sz w:val="40"/>
                                <w:u w:val="single"/>
                              </w:rPr>
                            </w:pPr>
                            <w:r>
                              <w:rPr>
                                <w:sz w:val="40"/>
                                <w:u w:val="single"/>
                              </w:rPr>
                              <w:t>News and Updates</w:t>
                            </w:r>
                            <w:r w:rsidR="007C4945">
                              <w:rPr>
                                <w:sz w:val="40"/>
                                <w:u w:val="single"/>
                              </w:rPr>
                              <w:t>:</w:t>
                            </w:r>
                          </w:p>
                          <w:p w:rsidR="00CC5C43" w:rsidRDefault="00AB65F0" w:rsidP="00AB65F0">
                            <w:pPr>
                              <w:pStyle w:val="Picture-Professional"/>
                              <w:numPr>
                                <w:ilvl w:val="0"/>
                                <w:numId w:val="4"/>
                              </w:numPr>
                              <w:ind w:left="360"/>
                              <w:rPr>
                                <w:rFonts w:cs="Arial"/>
                                <w:sz w:val="24"/>
                                <w:szCs w:val="24"/>
                              </w:rPr>
                            </w:pPr>
                            <w:r>
                              <w:rPr>
                                <w:rFonts w:cs="Arial"/>
                                <w:sz w:val="24"/>
                                <w:szCs w:val="24"/>
                              </w:rPr>
                              <w:t xml:space="preserve">The city has re-qualified for the primary funding source (Community Development Block Grant) for the proposed Wastewater System upgrade. </w:t>
                            </w:r>
                          </w:p>
                          <w:p w:rsidR="00AE492A" w:rsidRPr="00AE492A" w:rsidRDefault="00AE492A" w:rsidP="00AE492A">
                            <w:pPr>
                              <w:pStyle w:val="Picture-Professional"/>
                              <w:numPr>
                                <w:ilvl w:val="0"/>
                                <w:numId w:val="4"/>
                              </w:numPr>
                              <w:ind w:left="360"/>
                              <w:rPr>
                                <w:rFonts w:cs="Arial"/>
                                <w:sz w:val="24"/>
                                <w:szCs w:val="24"/>
                              </w:rPr>
                            </w:pPr>
                            <w:r>
                              <w:rPr>
                                <w:rFonts w:cs="Arial"/>
                                <w:sz w:val="24"/>
                                <w:szCs w:val="24"/>
                              </w:rPr>
                              <w:t>A public hearing will be held at the Jan 12</w:t>
                            </w:r>
                            <w:r w:rsidRPr="00AE492A">
                              <w:rPr>
                                <w:rFonts w:cs="Arial"/>
                                <w:sz w:val="24"/>
                                <w:szCs w:val="24"/>
                                <w:vertAlign w:val="superscript"/>
                              </w:rPr>
                              <w:t>th</w:t>
                            </w:r>
                            <w:r>
                              <w:rPr>
                                <w:rFonts w:cs="Arial"/>
                                <w:sz w:val="24"/>
                                <w:szCs w:val="24"/>
                              </w:rPr>
                              <w:t xml:space="preserve"> city council meeting to propose the acceptance of an updated comprehensive plan and zoning map. </w:t>
                            </w:r>
                            <w:r w:rsidRPr="00AE492A">
                              <w:rPr>
                                <w:rFonts w:cs="Arial"/>
                                <w:sz w:val="24"/>
                                <w:szCs w:val="24"/>
                              </w:rPr>
                              <w:t>This is not a new map or a change to any zoning or boundaries for City or Count</w:t>
                            </w:r>
                            <w:r w:rsidR="00F26EB3">
                              <w:rPr>
                                <w:rFonts w:cs="Arial"/>
                                <w:sz w:val="24"/>
                                <w:szCs w:val="24"/>
                              </w:rPr>
                              <w:t xml:space="preserve">y – the process is necessary </w:t>
                            </w:r>
                            <w:r w:rsidRPr="00AE492A">
                              <w:rPr>
                                <w:rFonts w:cs="Arial"/>
                                <w:sz w:val="24"/>
                                <w:szCs w:val="24"/>
                              </w:rPr>
                              <w:t xml:space="preserve">purely to address record-keeping errors. </w:t>
                            </w:r>
                          </w:p>
                          <w:p w:rsidR="00AE492A" w:rsidRDefault="00937FB8" w:rsidP="00AB65F0">
                            <w:pPr>
                              <w:pStyle w:val="Picture-Professional"/>
                              <w:numPr>
                                <w:ilvl w:val="0"/>
                                <w:numId w:val="4"/>
                              </w:numPr>
                              <w:ind w:left="360"/>
                              <w:rPr>
                                <w:rFonts w:cs="Arial"/>
                                <w:sz w:val="24"/>
                                <w:szCs w:val="24"/>
                              </w:rPr>
                            </w:pPr>
                            <w:r>
                              <w:rPr>
                                <w:rFonts w:cs="Arial"/>
                                <w:sz w:val="24"/>
                                <w:szCs w:val="24"/>
                              </w:rPr>
                              <w:t>The public restrooms at the city park will be closed for the winter season. It is projected that we will re-open them on April 1</w:t>
                            </w:r>
                            <w:r w:rsidRPr="00937FB8">
                              <w:rPr>
                                <w:rFonts w:cs="Arial"/>
                                <w:sz w:val="24"/>
                                <w:szCs w:val="24"/>
                                <w:vertAlign w:val="superscript"/>
                              </w:rPr>
                              <w:t>st</w:t>
                            </w:r>
                            <w:r>
                              <w:rPr>
                                <w:rFonts w:cs="Arial"/>
                                <w:sz w:val="24"/>
                                <w:szCs w:val="24"/>
                              </w:rPr>
                              <w:t>, 2016…weather dependent.</w:t>
                            </w:r>
                          </w:p>
                          <w:p w:rsidR="00937FB8" w:rsidRDefault="00937FB8" w:rsidP="00AB65F0">
                            <w:pPr>
                              <w:pStyle w:val="Picture-Professional"/>
                              <w:numPr>
                                <w:ilvl w:val="0"/>
                                <w:numId w:val="4"/>
                              </w:numPr>
                              <w:ind w:left="360"/>
                              <w:rPr>
                                <w:rFonts w:cs="Arial"/>
                                <w:sz w:val="24"/>
                                <w:szCs w:val="24"/>
                              </w:rPr>
                            </w:pPr>
                            <w:r>
                              <w:rPr>
                                <w:rFonts w:cs="Arial"/>
                                <w:sz w:val="24"/>
                                <w:szCs w:val="24"/>
                              </w:rPr>
                              <w:t>Fire department volunteers will be attending fire training classes in John Day and Burns during the month of January. Thank you to those who have volunteered their time for the safety of our town.</w:t>
                            </w:r>
                          </w:p>
                          <w:p w:rsidR="00937FB8" w:rsidRPr="00A60C2F" w:rsidRDefault="00937FB8" w:rsidP="00AB65F0">
                            <w:pPr>
                              <w:pStyle w:val="Picture-Professional"/>
                              <w:numPr>
                                <w:ilvl w:val="0"/>
                                <w:numId w:val="4"/>
                              </w:numPr>
                              <w:ind w:left="360"/>
                              <w:rPr>
                                <w:rFonts w:cs="Arial"/>
                                <w:sz w:val="24"/>
                                <w:szCs w:val="24"/>
                              </w:rPr>
                            </w:pPr>
                            <w:r>
                              <w:rPr>
                                <w:rFonts w:cs="Arial"/>
                                <w:sz w:val="24"/>
                                <w:szCs w:val="24"/>
                              </w:rPr>
                              <w:t xml:space="preserve">It is anticipated that the </w:t>
                            </w:r>
                            <w:r w:rsidR="00A64C19">
                              <w:rPr>
                                <w:rFonts w:cs="Arial"/>
                                <w:sz w:val="24"/>
                                <w:szCs w:val="24"/>
                              </w:rPr>
                              <w:t>city may soon move to a new utility billing software. This means we will see a new look to our utility bills and see added features such as email statements and online payment options.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pt;margin-top:3.55pt;width:261pt;height:43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" o:allowincell="f" filled="f" stroked="f">
                <v:textbox>
                  <w:txbxContent>
                    <w:p w:rsidR="008D35EE" w:rsidRDefault="00AB65F0" w:rsidP="008D35EE">
                      <w:pPr>
                        <w:pStyle w:val="Heading1-Professional"/>
                        <w:spacing w:before="0" w:after="0" w:line="240" w:lineRule="atLeast"/>
                        <w:jc w:val="center"/>
                        <w:rPr>
                          <w:sz w:val="40"/>
                          <w:u w:val="single"/>
                        </w:rPr>
                      </w:pPr>
                      <w:r>
                        <w:rPr>
                          <w:sz w:val="40"/>
                          <w:u w:val="single"/>
                        </w:rPr>
                        <w:t>News and Updates</w:t>
                      </w:r>
                      <w:r w:rsidR="007C4945">
                        <w:rPr>
                          <w:sz w:val="40"/>
                          <w:u w:val="single"/>
                        </w:rPr>
                        <w:t>:</w:t>
                      </w:r>
                    </w:p>
                    <w:p w:rsidR="00CC5C43" w:rsidRDefault="00AB65F0" w:rsidP="00AB65F0">
                      <w:pPr>
                        <w:pStyle w:val="Picture-Professional"/>
                        <w:numPr>
                          <w:ilvl w:val="0"/>
                          <w:numId w:val="4"/>
                        </w:numPr>
                        <w:ind w:left="360"/>
                        <w:rPr>
                          <w:rFonts w:cs="Arial"/>
                          <w:sz w:val="24"/>
                          <w:szCs w:val="24"/>
                        </w:rPr>
                      </w:pPr>
                      <w:r>
                        <w:rPr>
                          <w:rFonts w:cs="Arial"/>
                          <w:sz w:val="24"/>
                          <w:szCs w:val="24"/>
                        </w:rPr>
                        <w:t xml:space="preserve">The city has re-qualified for the primary funding source (Community Development Block Grant) for the proposed Wastewater System upgrade. </w:t>
                      </w:r>
                    </w:p>
                    <w:p w:rsidR="00AE492A" w:rsidRPr="00AE492A" w:rsidRDefault="00AE492A" w:rsidP="00AE492A">
                      <w:pPr>
                        <w:pStyle w:val="Picture-Professional"/>
                        <w:numPr>
                          <w:ilvl w:val="0"/>
                          <w:numId w:val="4"/>
                        </w:numPr>
                        <w:ind w:left="360"/>
                        <w:rPr>
                          <w:rFonts w:cs="Arial"/>
                          <w:sz w:val="24"/>
                          <w:szCs w:val="24"/>
                        </w:rPr>
                      </w:pPr>
                      <w:r>
                        <w:rPr>
                          <w:rFonts w:cs="Arial"/>
                          <w:sz w:val="24"/>
                          <w:szCs w:val="24"/>
                        </w:rPr>
                        <w:t>A public hearing will be held at the Jan 12</w:t>
                      </w:r>
                      <w:r w:rsidRPr="00AE492A">
                        <w:rPr>
                          <w:rFonts w:cs="Arial"/>
                          <w:sz w:val="24"/>
                          <w:szCs w:val="24"/>
                          <w:vertAlign w:val="superscript"/>
                        </w:rPr>
                        <w:t>th</w:t>
                      </w:r>
                      <w:r>
                        <w:rPr>
                          <w:rFonts w:cs="Arial"/>
                          <w:sz w:val="24"/>
                          <w:szCs w:val="24"/>
                        </w:rPr>
                        <w:t xml:space="preserve"> city council meeting to propose the acceptance of an updated comprehensive plan and zoning map. </w:t>
                      </w:r>
                      <w:r w:rsidRPr="00AE492A">
                        <w:rPr>
                          <w:rFonts w:cs="Arial"/>
                          <w:sz w:val="24"/>
                          <w:szCs w:val="24"/>
                        </w:rPr>
                        <w:t>This is not a new map or a change to any zoning or boundaries for City or Count</w:t>
                      </w:r>
                      <w:r w:rsidR="00F26EB3">
                        <w:rPr>
                          <w:rFonts w:cs="Arial"/>
                          <w:sz w:val="24"/>
                          <w:szCs w:val="24"/>
                        </w:rPr>
                        <w:t xml:space="preserve">y – the process is necessary </w:t>
                      </w:r>
                      <w:r w:rsidRPr="00AE492A">
                        <w:rPr>
                          <w:rFonts w:cs="Arial"/>
                          <w:sz w:val="24"/>
                          <w:szCs w:val="24"/>
                        </w:rPr>
                        <w:t xml:space="preserve">purely to address record-keeping errors. </w:t>
                      </w:r>
                    </w:p>
                    <w:p w:rsidR="00AE492A" w:rsidRDefault="00937FB8" w:rsidP="00AB65F0">
                      <w:pPr>
                        <w:pStyle w:val="Picture-Professional"/>
                        <w:numPr>
                          <w:ilvl w:val="0"/>
                          <w:numId w:val="4"/>
                        </w:numPr>
                        <w:ind w:left="360"/>
                        <w:rPr>
                          <w:rFonts w:cs="Arial"/>
                          <w:sz w:val="24"/>
                          <w:szCs w:val="24"/>
                        </w:rPr>
                      </w:pPr>
                      <w:r>
                        <w:rPr>
                          <w:rFonts w:cs="Arial"/>
                          <w:sz w:val="24"/>
                          <w:szCs w:val="24"/>
                        </w:rPr>
                        <w:t>The public restrooms at the city park will be closed for the winter season. It is projected that we will re-open them on April 1</w:t>
                      </w:r>
                      <w:r w:rsidRPr="00937FB8">
                        <w:rPr>
                          <w:rFonts w:cs="Arial"/>
                          <w:sz w:val="24"/>
                          <w:szCs w:val="24"/>
                          <w:vertAlign w:val="superscript"/>
                        </w:rPr>
                        <w:t>st</w:t>
                      </w:r>
                      <w:r>
                        <w:rPr>
                          <w:rFonts w:cs="Arial"/>
                          <w:sz w:val="24"/>
                          <w:szCs w:val="24"/>
                        </w:rPr>
                        <w:t>, 2016…weather dependent.</w:t>
                      </w:r>
                    </w:p>
                    <w:p w:rsidR="00937FB8" w:rsidRDefault="00937FB8" w:rsidP="00AB65F0">
                      <w:pPr>
                        <w:pStyle w:val="Picture-Professional"/>
                        <w:numPr>
                          <w:ilvl w:val="0"/>
                          <w:numId w:val="4"/>
                        </w:numPr>
                        <w:ind w:left="360"/>
                        <w:rPr>
                          <w:rFonts w:cs="Arial"/>
                          <w:sz w:val="24"/>
                          <w:szCs w:val="24"/>
                        </w:rPr>
                      </w:pPr>
                      <w:r>
                        <w:rPr>
                          <w:rFonts w:cs="Arial"/>
                          <w:sz w:val="24"/>
                          <w:szCs w:val="24"/>
                        </w:rPr>
                        <w:t>Fire department volunteers will be attending fire training classes in John Day and Burns during the month of January. Thank you to those who have volunteered their time for the safety of our town.</w:t>
                      </w:r>
                    </w:p>
                    <w:p w:rsidR="00937FB8" w:rsidRPr="00A60C2F" w:rsidRDefault="00937FB8" w:rsidP="00AB65F0">
                      <w:pPr>
                        <w:pStyle w:val="Picture-Professional"/>
                        <w:numPr>
                          <w:ilvl w:val="0"/>
                          <w:numId w:val="4"/>
                        </w:numPr>
                        <w:ind w:left="360"/>
                        <w:rPr>
                          <w:rFonts w:cs="Arial"/>
                          <w:sz w:val="24"/>
                          <w:szCs w:val="24"/>
                        </w:rPr>
                      </w:pPr>
                      <w:r>
                        <w:rPr>
                          <w:rFonts w:cs="Arial"/>
                          <w:sz w:val="24"/>
                          <w:szCs w:val="24"/>
                        </w:rPr>
                        <w:t xml:space="preserve">It is anticipated that the </w:t>
                      </w:r>
                      <w:r w:rsidR="00A64C19">
                        <w:rPr>
                          <w:rFonts w:cs="Arial"/>
                          <w:sz w:val="24"/>
                          <w:szCs w:val="24"/>
                        </w:rPr>
                        <w:t>city may soon move to a new utility billing software. This means we will see a new look to our utility bills and see added features such as email statements and online payment options.</w:t>
                      </w:r>
                    </w:p>
                  </w:txbxContent>
                </v:textbox>
              </v:shape>
            </w:pict>
          </mc:Fallback>
        </mc:AlternateContent>
      </w:r>
      <w:r w:rsidR="00CD3268">
        <w:rPr>
          <w:noProof/>
        </w:rPr>
        <mc:AlternateContent>
          <mc:Choice Requires="wps">
            <w:drawing>
              <wp:anchor distT="0" distB="0" distL="114300" distR="114300" simplePos="0" relativeHeight="251659264" behindDoc="0" locked="0" layoutInCell="0" allowOverlap="1" wp14:anchorId="24761F3A" wp14:editId="6298C285">
                <wp:simplePos x="0" y="0"/>
                <wp:positionH relativeFrom="column">
                  <wp:posOffset>3347720</wp:posOffset>
                </wp:positionH>
                <wp:positionV relativeFrom="paragraph">
                  <wp:posOffset>45085</wp:posOffset>
                </wp:positionV>
                <wp:extent cx="3409315" cy="1814195"/>
                <wp:effectExtent l="0" t="0" r="19685"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1814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7B1" w:rsidRPr="00D232A3" w:rsidRDefault="00D232A3" w:rsidP="003407B1">
                            <w:pPr>
                              <w:pStyle w:val="Heading1-Professional"/>
                              <w:spacing w:before="0" w:after="0" w:line="240" w:lineRule="atLeast"/>
                              <w:jc w:val="center"/>
                              <w:rPr>
                                <w:rFonts w:ascii="Times New Roman" w:eastAsia="DFKai-SB" w:hAnsi="Times New Roman"/>
                                <w:b/>
                                <w:i/>
                                <w:sz w:val="40"/>
                                <w:szCs w:val="40"/>
                                <w:u w:val="single"/>
                              </w:rPr>
                            </w:pPr>
                            <w:r w:rsidRPr="00D232A3">
                              <w:rPr>
                                <w:rFonts w:ascii="Times New Roman" w:eastAsia="DFKai-SB" w:hAnsi="Times New Roman"/>
                                <w:b/>
                                <w:i/>
                                <w:sz w:val="40"/>
                                <w:szCs w:val="40"/>
                                <w:u w:val="single"/>
                              </w:rPr>
                              <w:t>It’s Snowing</w:t>
                            </w:r>
                          </w:p>
                          <w:p w:rsidR="007F1262" w:rsidRPr="00661FFC" w:rsidRDefault="00D232A3" w:rsidP="00661FFC">
                            <w:pPr>
                              <w:pStyle w:val="BodyText-Professional"/>
                              <w:spacing w:before="120" w:line="240" w:lineRule="auto"/>
                              <w:jc w:val="center"/>
                              <w:rPr>
                                <w:rFonts w:ascii="Andalus" w:hAnsi="Andalus" w:cs="Andalus"/>
                                <w:sz w:val="28"/>
                                <w:szCs w:val="28"/>
                              </w:rPr>
                            </w:pPr>
                            <w:r>
                              <w:rPr>
                                <w:rFonts w:ascii="Andalus" w:hAnsi="Andalus" w:cs="Andalus"/>
                                <w:sz w:val="28"/>
                                <w:szCs w:val="28"/>
                              </w:rPr>
                              <w:t>Winter is upon us and that means snow! Please remember that we will be plowing roads during and after each storm so please keep vehicles off of the roadways whenever possible. This will also help avoid accidents.</w:t>
                            </w:r>
                          </w:p>
                          <w:p w:rsidR="00CA73DB" w:rsidRDefault="00CA73DB" w:rsidP="009B0E47">
                            <w:pPr>
                              <w:pStyle w:val="BodyText-Professional"/>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63.6pt;margin-top:3.55pt;width:268.45pt;height:1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" o:allowincell="f" filled="f">
                <v:textbox>
                  <w:txbxContent>
                    <w:p w:rsidR="003407B1" w:rsidRPr="00D232A3" w:rsidRDefault="00D232A3" w:rsidP="003407B1">
                      <w:pPr>
                        <w:pStyle w:val="Heading1-Professional"/>
                        <w:spacing w:before="0" w:after="0" w:line="240" w:lineRule="atLeast"/>
                        <w:jc w:val="center"/>
                        <w:rPr>
                          <w:rFonts w:ascii="Times New Roman" w:eastAsia="DFKai-SB" w:hAnsi="Times New Roman"/>
                          <w:b/>
                          <w:i/>
                          <w:sz w:val="40"/>
                          <w:szCs w:val="40"/>
                          <w:u w:val="single"/>
                        </w:rPr>
                      </w:pPr>
                      <w:r w:rsidRPr="00D232A3">
                        <w:rPr>
                          <w:rFonts w:ascii="Times New Roman" w:eastAsia="DFKai-SB" w:hAnsi="Times New Roman"/>
                          <w:b/>
                          <w:i/>
                          <w:sz w:val="40"/>
                          <w:szCs w:val="40"/>
                          <w:u w:val="single"/>
                        </w:rPr>
                        <w:t>It’s Snowing</w:t>
                      </w:r>
                    </w:p>
                    <w:p w:rsidR="007F1262" w:rsidRPr="00661FFC" w:rsidRDefault="00D232A3" w:rsidP="00661FFC">
                      <w:pPr>
                        <w:pStyle w:val="BodyText-Professional"/>
                        <w:spacing w:before="120" w:line="240" w:lineRule="auto"/>
                        <w:jc w:val="center"/>
                        <w:rPr>
                          <w:rFonts w:ascii="Andalus" w:hAnsi="Andalus" w:cs="Andalus"/>
                          <w:sz w:val="28"/>
                          <w:szCs w:val="28"/>
                        </w:rPr>
                      </w:pPr>
                      <w:r>
                        <w:rPr>
                          <w:rFonts w:ascii="Andalus" w:hAnsi="Andalus" w:cs="Andalus"/>
                          <w:sz w:val="28"/>
                          <w:szCs w:val="28"/>
                        </w:rPr>
                        <w:t>Winter is upon us and that means snow! Please remember that we will be plowing roads during and after each storm so please keep vehicles off of the roadways whenever possible. This will also help avoid accidents.</w:t>
                      </w:r>
                    </w:p>
                    <w:p w:rsidR="00CA73DB" w:rsidRDefault="00CA73DB" w:rsidP="009B0E47">
                      <w:pPr>
                        <w:pStyle w:val="BodyText-Professional"/>
                        <w:jc w:val="center"/>
                        <w:rPr>
                          <w:rFonts w:ascii="Garamond" w:hAnsi="Garamond"/>
                        </w:rPr>
                      </w:pPr>
                    </w:p>
                  </w:txbxContent>
                </v:textbox>
              </v:shape>
            </w:pict>
          </mc:Fallback>
        </mc:AlternateContent>
      </w:r>
    </w:p>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F423E6">
      <w:r>
        <w:rPr>
          <w:noProof/>
        </w:rPr>
        <mc:AlternateContent>
          <mc:Choice Requires="wps">
            <w:drawing>
              <wp:anchor distT="0" distB="0" distL="114300" distR="114300" simplePos="0" relativeHeight="251670528" behindDoc="0" locked="0" layoutInCell="0" allowOverlap="1" wp14:anchorId="2F1C0831" wp14:editId="6172FDC4">
                <wp:simplePos x="0" y="0"/>
                <wp:positionH relativeFrom="column">
                  <wp:posOffset>3347720</wp:posOffset>
                </wp:positionH>
                <wp:positionV relativeFrom="paragraph">
                  <wp:posOffset>138179</wp:posOffset>
                </wp:positionV>
                <wp:extent cx="3409315" cy="27432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268" w:rsidRDefault="0071516B" w:rsidP="00CD3268">
                            <w:pPr>
                              <w:pStyle w:val="JumpTo-Professional"/>
                              <w:jc w:val="center"/>
                              <w:rPr>
                                <w:b/>
                                <w:i w:val="0"/>
                                <w:sz w:val="32"/>
                                <w:szCs w:val="32"/>
                                <w:u w:val="single"/>
                              </w:rPr>
                            </w:pPr>
                            <w:r>
                              <w:rPr>
                                <w:b/>
                                <w:i w:val="0"/>
                                <w:sz w:val="32"/>
                                <w:szCs w:val="32"/>
                                <w:u w:val="single"/>
                              </w:rPr>
                              <w:t>A Request from the Golf Committee</w:t>
                            </w:r>
                            <w:r w:rsidR="00CD3268">
                              <w:rPr>
                                <w:b/>
                                <w:i w:val="0"/>
                                <w:sz w:val="32"/>
                                <w:szCs w:val="32"/>
                                <w:u w:val="single"/>
                              </w:rPr>
                              <w:t>:</w:t>
                            </w:r>
                          </w:p>
                          <w:p w:rsidR="00DF0812" w:rsidRPr="00DF0812" w:rsidRDefault="00DF0812" w:rsidP="00DF0812">
                            <w:pPr>
                              <w:pStyle w:val="JumpTo-Professional"/>
                              <w:jc w:val="center"/>
                              <w:rPr>
                                <w:sz w:val="24"/>
                                <w:szCs w:val="24"/>
                              </w:rPr>
                            </w:pPr>
                          </w:p>
                          <w:p w:rsidR="00A76368" w:rsidRPr="00A76368" w:rsidRDefault="0071516B" w:rsidP="001517D8">
                            <w:pPr>
                              <w:pStyle w:val="JumpTo-Professional"/>
                              <w:jc w:val="left"/>
                              <w:rPr>
                                <w:sz w:val="28"/>
                                <w:szCs w:val="28"/>
                              </w:rPr>
                            </w:pPr>
                            <w:r>
                              <w:rPr>
                                <w:sz w:val="28"/>
                                <w:szCs w:val="28"/>
                              </w:rPr>
                              <w:t>The Golf Committee would like to remind all snowmobilers to please avoid driving your snow</w:t>
                            </w:r>
                            <w:r w:rsidR="00AB65F0">
                              <w:rPr>
                                <w:sz w:val="28"/>
                                <w:szCs w:val="28"/>
                              </w:rPr>
                              <w:t xml:space="preserve"> machines on the </w:t>
                            </w:r>
                            <w:r w:rsidR="00B0146E">
                              <w:rPr>
                                <w:sz w:val="28"/>
                                <w:szCs w:val="28"/>
                                <w:u w:val="single"/>
                              </w:rPr>
                              <w:t>tee b</w:t>
                            </w:r>
                            <w:r w:rsidR="00AB65F0" w:rsidRPr="00AB65F0">
                              <w:rPr>
                                <w:sz w:val="28"/>
                                <w:szCs w:val="28"/>
                                <w:u w:val="single"/>
                              </w:rPr>
                              <w:t>oxes</w:t>
                            </w:r>
                            <w:r w:rsidR="00AB65F0">
                              <w:rPr>
                                <w:sz w:val="28"/>
                                <w:szCs w:val="28"/>
                              </w:rPr>
                              <w:t xml:space="preserve"> and </w:t>
                            </w:r>
                            <w:r w:rsidR="00AB65F0" w:rsidRPr="00AB65F0">
                              <w:rPr>
                                <w:sz w:val="28"/>
                                <w:szCs w:val="28"/>
                                <w:u w:val="single"/>
                              </w:rPr>
                              <w:t>p</w:t>
                            </w:r>
                            <w:r w:rsidR="00B0146E">
                              <w:rPr>
                                <w:sz w:val="28"/>
                                <w:szCs w:val="28"/>
                                <w:u w:val="single"/>
                              </w:rPr>
                              <w:t>utting g</w:t>
                            </w:r>
                            <w:r w:rsidRPr="00AB65F0">
                              <w:rPr>
                                <w:sz w:val="28"/>
                                <w:szCs w:val="28"/>
                                <w:u w:val="single"/>
                              </w:rPr>
                              <w:t>reens</w:t>
                            </w:r>
                            <w:r>
                              <w:rPr>
                                <w:sz w:val="28"/>
                                <w:szCs w:val="28"/>
                              </w:rPr>
                              <w:t>. The compacted snow and ice is damaging to those surfaces. The rest of the golf course is open to riding, but please respect the course and stay off of the greens and tee boxes. The golfers 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263.6pt;margin-top:10.9pt;width:268.45pt;height:3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SxuQIAAMI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" o:allowincell="f" filled="f" stroked="f">
                <v:textbox>
                  <w:txbxContent>
                    <w:p w:rsidR="00CD3268" w:rsidRDefault="0071516B" w:rsidP="00CD3268">
                      <w:pPr>
                        <w:pStyle w:val="JumpTo-Professional"/>
                        <w:jc w:val="center"/>
                        <w:rPr>
                          <w:b/>
                          <w:i w:val="0"/>
                          <w:sz w:val="32"/>
                          <w:szCs w:val="32"/>
                          <w:u w:val="single"/>
                        </w:rPr>
                      </w:pPr>
                      <w:r>
                        <w:rPr>
                          <w:b/>
                          <w:i w:val="0"/>
                          <w:sz w:val="32"/>
                          <w:szCs w:val="32"/>
                          <w:u w:val="single"/>
                        </w:rPr>
                        <w:t>A Request from the Golf Committee</w:t>
                      </w:r>
                      <w:r w:rsidR="00CD3268">
                        <w:rPr>
                          <w:b/>
                          <w:i w:val="0"/>
                          <w:sz w:val="32"/>
                          <w:szCs w:val="32"/>
                          <w:u w:val="single"/>
                        </w:rPr>
                        <w:t>:</w:t>
                      </w:r>
                    </w:p>
                    <w:p w:rsidR="00DF0812" w:rsidRPr="00DF0812" w:rsidRDefault="00DF0812" w:rsidP="00DF0812">
                      <w:pPr>
                        <w:pStyle w:val="JumpTo-Professional"/>
                        <w:jc w:val="center"/>
                        <w:rPr>
                          <w:sz w:val="24"/>
                          <w:szCs w:val="24"/>
                        </w:rPr>
                      </w:pPr>
                    </w:p>
                    <w:p w:rsidR="00A76368" w:rsidRPr="00A76368" w:rsidRDefault="0071516B" w:rsidP="001517D8">
                      <w:pPr>
                        <w:pStyle w:val="JumpTo-Professional"/>
                        <w:jc w:val="left"/>
                        <w:rPr>
                          <w:sz w:val="28"/>
                          <w:szCs w:val="28"/>
                        </w:rPr>
                      </w:pPr>
                      <w:r>
                        <w:rPr>
                          <w:sz w:val="28"/>
                          <w:szCs w:val="28"/>
                        </w:rPr>
                        <w:t>The Golf Committee would like to remind all snowmobilers to please avoid driving your snow</w:t>
                      </w:r>
                      <w:r w:rsidR="00AB65F0">
                        <w:rPr>
                          <w:sz w:val="28"/>
                          <w:szCs w:val="28"/>
                        </w:rPr>
                        <w:t xml:space="preserve"> machines on the </w:t>
                      </w:r>
                      <w:r w:rsidR="00B0146E">
                        <w:rPr>
                          <w:sz w:val="28"/>
                          <w:szCs w:val="28"/>
                          <w:u w:val="single"/>
                        </w:rPr>
                        <w:t>tee b</w:t>
                      </w:r>
                      <w:r w:rsidR="00AB65F0" w:rsidRPr="00AB65F0">
                        <w:rPr>
                          <w:sz w:val="28"/>
                          <w:szCs w:val="28"/>
                          <w:u w:val="single"/>
                        </w:rPr>
                        <w:t>oxes</w:t>
                      </w:r>
                      <w:r w:rsidR="00AB65F0">
                        <w:rPr>
                          <w:sz w:val="28"/>
                          <w:szCs w:val="28"/>
                        </w:rPr>
                        <w:t xml:space="preserve"> and </w:t>
                      </w:r>
                      <w:r w:rsidR="00AB65F0" w:rsidRPr="00AB65F0">
                        <w:rPr>
                          <w:sz w:val="28"/>
                          <w:szCs w:val="28"/>
                          <w:u w:val="single"/>
                        </w:rPr>
                        <w:t>p</w:t>
                      </w:r>
                      <w:r w:rsidR="00B0146E">
                        <w:rPr>
                          <w:sz w:val="28"/>
                          <w:szCs w:val="28"/>
                          <w:u w:val="single"/>
                        </w:rPr>
                        <w:t>utting g</w:t>
                      </w:r>
                      <w:r w:rsidRPr="00AB65F0">
                        <w:rPr>
                          <w:sz w:val="28"/>
                          <w:szCs w:val="28"/>
                          <w:u w:val="single"/>
                        </w:rPr>
                        <w:t>reens</w:t>
                      </w:r>
                      <w:r>
                        <w:rPr>
                          <w:sz w:val="28"/>
                          <w:szCs w:val="28"/>
                        </w:rPr>
                        <w:t>. The compacted snow and ice is damaging to those surfaces. The rest of the golf course is open to riding, but please respect the course and stay off of the greens and tee boxes. The golfers thank you!</w:t>
                      </w:r>
                    </w:p>
                  </w:txbxContent>
                </v:textbox>
              </v:shape>
            </w:pict>
          </mc:Fallback>
        </mc:AlternateContent>
      </w:r>
    </w:p>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937FB8">
      <w:r>
        <w:rPr>
          <w:rFonts w:cs="Arial"/>
          <w:noProof/>
          <w:sz w:val="24"/>
          <w:szCs w:val="24"/>
        </w:rPr>
        <w:drawing>
          <wp:anchor distT="0" distB="0" distL="114300" distR="114300" simplePos="0" relativeHeight="251671552" behindDoc="0" locked="0" layoutInCell="1" allowOverlap="1" wp14:anchorId="20AFCF90" wp14:editId="13BA9BD6">
            <wp:simplePos x="0" y="0"/>
            <wp:positionH relativeFrom="column">
              <wp:posOffset>4467225</wp:posOffset>
            </wp:positionH>
            <wp:positionV relativeFrom="page">
              <wp:posOffset>6619875</wp:posOffset>
            </wp:positionV>
            <wp:extent cx="1179195" cy="1179195"/>
            <wp:effectExtent l="0" t="0" r="1905" b="1905"/>
            <wp:wrapSquare wrapText="bothSides"/>
            <wp:docPr id="4" name="Picture 4" descr="C:\Users\City of\AppData\Local\Microsoft\Windows\Temporary Internet Files\Content.IE5\YHW6SRAP\124px-Pictograms-nps-snowmobile_trai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ty of\AppData\Local\Microsoft\Windows\Temporary Internet Files\Content.IE5\YHW6SRAP\124px-Pictograms-nps-snowmobile_trail.sv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9195" cy="1179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73DB" w:rsidRDefault="00CA73DB"/>
    <w:tbl>
      <w:tblPr>
        <w:tblpPr w:leftFromText="187" w:rightFromText="187" w:vertAnchor="page" w:horzAnchor="margin" w:tblpXSpec="right" w:tblpY="12458"/>
        <w:tblOverlap w:val="never"/>
        <w:tblW w:w="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260"/>
      </w:tblGrid>
      <w:tr w:rsidR="00C820CC" w:rsidTr="00C820CC">
        <w:tc>
          <w:tcPr>
            <w:tcW w:w="5280" w:type="dxa"/>
            <w:gridSpan w:val="2"/>
            <w:tcBorders>
              <w:top w:val="nil"/>
              <w:left w:val="nil"/>
              <w:bottom w:val="nil"/>
              <w:right w:val="nil"/>
            </w:tcBorders>
          </w:tcPr>
          <w:p w:rsidR="00C820CC" w:rsidRDefault="00C820CC" w:rsidP="00C820CC">
            <w:pPr>
              <w:jc w:val="center"/>
            </w:pPr>
          </w:p>
          <w:p w:rsidR="00C820CC" w:rsidRDefault="00C820CC" w:rsidP="00C820CC">
            <w:pPr>
              <w:pStyle w:val="TOCHeading-Professional"/>
            </w:pPr>
            <w:r>
              <w:t>upcoming events</w:t>
            </w:r>
          </w:p>
        </w:tc>
      </w:tr>
      <w:tr w:rsidR="00C820CC" w:rsidTr="00C82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C820CC" w:rsidRDefault="00731005" w:rsidP="00C820CC">
            <w:pPr>
              <w:pStyle w:val="TOCNumber-Professional"/>
            </w:pPr>
            <w:r>
              <w:t>01/04</w:t>
            </w:r>
          </w:p>
        </w:tc>
        <w:tc>
          <w:tcPr>
            <w:tcW w:w="4260" w:type="dxa"/>
          </w:tcPr>
          <w:p w:rsidR="00C820CC" w:rsidRPr="007A18EC" w:rsidRDefault="00C820CC" w:rsidP="00C820CC">
            <w:pPr>
              <w:pStyle w:val="TOCText-Professional"/>
              <w:rPr>
                <w:b/>
              </w:rPr>
            </w:pPr>
            <w:r>
              <w:rPr>
                <w:b/>
              </w:rPr>
              <w:t>Golf Committee Meeting @ City Hall 6:00pm</w:t>
            </w:r>
          </w:p>
        </w:tc>
      </w:tr>
      <w:tr w:rsidR="00C820CC" w:rsidTr="00C82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C820CC" w:rsidRDefault="00731005" w:rsidP="00C820CC">
            <w:pPr>
              <w:pStyle w:val="TOCNumber-Professional"/>
            </w:pPr>
            <w:r>
              <w:t>01/12</w:t>
            </w:r>
          </w:p>
        </w:tc>
        <w:tc>
          <w:tcPr>
            <w:tcW w:w="4260" w:type="dxa"/>
          </w:tcPr>
          <w:p w:rsidR="00C820CC" w:rsidRPr="007A18EC" w:rsidRDefault="00731005" w:rsidP="00C820CC">
            <w:pPr>
              <w:pStyle w:val="TOCText-Professional"/>
              <w:rPr>
                <w:b/>
              </w:rPr>
            </w:pPr>
            <w:r>
              <w:rPr>
                <w:b/>
              </w:rPr>
              <w:t>City Council Meeting @ City Hall 6:00pm</w:t>
            </w:r>
          </w:p>
        </w:tc>
      </w:tr>
      <w:tr w:rsidR="00C820CC" w:rsidTr="00C82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C820CC" w:rsidRDefault="00C820CC" w:rsidP="00731005">
            <w:pPr>
              <w:pStyle w:val="TOCNumber-Professional"/>
            </w:pPr>
          </w:p>
        </w:tc>
        <w:tc>
          <w:tcPr>
            <w:tcW w:w="4260" w:type="dxa"/>
          </w:tcPr>
          <w:p w:rsidR="00C820CC" w:rsidRPr="007A18EC" w:rsidRDefault="00C820CC" w:rsidP="00C820CC">
            <w:pPr>
              <w:pStyle w:val="TOCText-Professional"/>
              <w:rPr>
                <w:b/>
              </w:rPr>
            </w:pPr>
          </w:p>
        </w:tc>
      </w:tr>
    </w:tbl>
    <w:p w:rsidR="00CA73DB" w:rsidRPr="009B0E47" w:rsidRDefault="00D232A3" w:rsidP="00731005">
      <w:pPr>
        <w:jc w:val="center"/>
      </w:pPr>
      <w:r>
        <w:rPr>
          <w:noProof/>
        </w:rPr>
        <mc:AlternateContent>
          <mc:Choice Requires="wps">
            <w:drawing>
              <wp:anchor distT="0" distB="0" distL="114300" distR="114300" simplePos="0" relativeHeight="251658239" behindDoc="0" locked="0" layoutInCell="0" allowOverlap="1" wp14:anchorId="767D3F0C" wp14:editId="3DE8A286">
                <wp:simplePos x="0" y="0"/>
                <wp:positionH relativeFrom="column">
                  <wp:posOffset>-47167</wp:posOffset>
                </wp:positionH>
                <wp:positionV relativeFrom="paragraph">
                  <wp:posOffset>772278</wp:posOffset>
                </wp:positionV>
                <wp:extent cx="3314700" cy="1736651"/>
                <wp:effectExtent l="0" t="0" r="1905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36651"/>
                        </a:xfrm>
                        <a:prstGeom prst="rect">
                          <a:avLst/>
                        </a:prstGeom>
                        <a:noFill/>
                        <a:ln w="158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D232A3" w:rsidRPr="00CD3268" w:rsidRDefault="00D232A3" w:rsidP="00D232A3">
                            <w:pPr>
                              <w:pStyle w:val="Heading1-Professional"/>
                              <w:spacing w:before="0" w:after="0" w:line="240" w:lineRule="atLeast"/>
                              <w:jc w:val="center"/>
                              <w:rPr>
                                <w:rFonts w:ascii="Bernard MT Condensed" w:hAnsi="Bernard MT Condensed"/>
                                <w:i/>
                                <w:sz w:val="24"/>
                                <w:szCs w:val="24"/>
                                <w:u w:val="single"/>
                              </w:rPr>
                            </w:pPr>
                            <w:r>
                              <w:rPr>
                                <w:rFonts w:ascii="Bernard MT Condensed" w:hAnsi="Bernard MT Condensed"/>
                                <w:i/>
                                <w:sz w:val="24"/>
                                <w:szCs w:val="24"/>
                                <w:u w:val="single"/>
                              </w:rPr>
                              <w:t>Help Keep Our Sewer System Clear</w:t>
                            </w:r>
                          </w:p>
                          <w:p w:rsidR="00A2197D" w:rsidRDefault="00D232A3" w:rsidP="00A2197D">
                            <w:pPr>
                              <w:pStyle w:val="BodyText-Professional"/>
                              <w:jc w:val="center"/>
                              <w:rPr>
                                <w:rFonts w:ascii="Garamond" w:hAnsi="Garamond"/>
                              </w:rPr>
                            </w:pPr>
                            <w:r>
                              <w:rPr>
                                <w:rFonts w:ascii="Garamond" w:hAnsi="Garamond"/>
                              </w:rPr>
                              <w:t>Please do n</w:t>
                            </w:r>
                            <w:r w:rsidR="008A2B3F">
                              <w:rPr>
                                <w:rFonts w:ascii="Garamond" w:hAnsi="Garamond"/>
                              </w:rPr>
                              <w:t>ot flush baby wipes, disinfectant wipes, or towels of</w:t>
                            </w:r>
                            <w:r>
                              <w:rPr>
                                <w:rFonts w:ascii="Garamond" w:hAnsi="Garamond"/>
                              </w:rPr>
                              <w:t xml:space="preserve"> any sort into our sewer system. They are not degradable and will lead to clogged pipes and pump damage. Even if the package says “flushable,” studies have found that those items are not acceptable material for our sewer system. When in doubt, throw them in the trash and help to keep our maintenance cost</w:t>
                            </w:r>
                            <w:r w:rsidR="002E446A">
                              <w:rPr>
                                <w:rFonts w:ascii="Garamond" w:hAnsi="Garamond"/>
                              </w:rPr>
                              <w:t>s down. This</w:t>
                            </w:r>
                            <w:r>
                              <w:rPr>
                                <w:rFonts w:ascii="Garamond" w:hAnsi="Garamond"/>
                              </w:rPr>
                              <w:t xml:space="preserve"> will help keep all of our bills lower in the long 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7pt;margin-top:60.8pt;width:261pt;height:136.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" o:allowincell="f" filled="f" strokecolor="black [3213]" strokeweight="1.25pt">
                <v:textbox>
                  <w:txbxContent>
                    <w:p w:rsidR="00D232A3" w:rsidRPr="00CD3268" w:rsidRDefault="00D232A3" w:rsidP="00D232A3">
                      <w:pPr>
                        <w:pStyle w:val="Heading1-Professional"/>
                        <w:spacing w:before="0" w:after="0" w:line="240" w:lineRule="atLeast"/>
                        <w:jc w:val="center"/>
                        <w:rPr>
                          <w:rFonts w:ascii="Bernard MT Condensed" w:hAnsi="Bernard MT Condensed"/>
                          <w:i/>
                          <w:sz w:val="24"/>
                          <w:szCs w:val="24"/>
                          <w:u w:val="single"/>
                        </w:rPr>
                      </w:pPr>
                      <w:r>
                        <w:rPr>
                          <w:rFonts w:ascii="Bernard MT Condensed" w:hAnsi="Bernard MT Condensed"/>
                          <w:i/>
                          <w:sz w:val="24"/>
                          <w:szCs w:val="24"/>
                          <w:u w:val="single"/>
                        </w:rPr>
                        <w:t>Help Keep Our Sewer System Clear</w:t>
                      </w:r>
                    </w:p>
                    <w:p w:rsidR="00A2197D" w:rsidRDefault="00D232A3" w:rsidP="00A2197D">
                      <w:pPr>
                        <w:pStyle w:val="BodyText-Professional"/>
                        <w:jc w:val="center"/>
                        <w:rPr>
                          <w:rFonts w:ascii="Garamond" w:hAnsi="Garamond"/>
                        </w:rPr>
                      </w:pPr>
                      <w:r>
                        <w:rPr>
                          <w:rFonts w:ascii="Garamond" w:hAnsi="Garamond"/>
                        </w:rPr>
                        <w:t>Please do n</w:t>
                      </w:r>
                      <w:r w:rsidR="008A2B3F">
                        <w:rPr>
                          <w:rFonts w:ascii="Garamond" w:hAnsi="Garamond"/>
                        </w:rPr>
                        <w:t>ot flush baby wipes, disinfectant wipes, or towels of</w:t>
                      </w:r>
                      <w:r>
                        <w:rPr>
                          <w:rFonts w:ascii="Garamond" w:hAnsi="Garamond"/>
                        </w:rPr>
                        <w:t xml:space="preserve"> any sort into our sewer system. They are not degradable and will lead to clogged pipes and pump damage. Even if the package says “flushable,” studies have found that those items are not acceptable material for our sewer system. When in doubt, throw them in the trash and help to keep our maintenance cost</w:t>
                      </w:r>
                      <w:r w:rsidR="002E446A">
                        <w:rPr>
                          <w:rFonts w:ascii="Garamond" w:hAnsi="Garamond"/>
                        </w:rPr>
                        <w:t>s down. This</w:t>
                      </w:r>
                      <w:r>
                        <w:rPr>
                          <w:rFonts w:ascii="Garamond" w:hAnsi="Garamond"/>
                        </w:rPr>
                        <w:t xml:space="preserve"> will help keep all of our bills lower in the long run!</w:t>
                      </w:r>
                    </w:p>
                  </w:txbxContent>
                </v:textbox>
              </v:shape>
            </w:pict>
          </mc:Fallback>
        </mc:AlternateContent>
      </w:r>
      <w:r w:rsidR="00731005">
        <w:t xml:space="preserve">                                 </w:t>
      </w:r>
      <w:bookmarkStart w:id="0" w:name="_GoBack"/>
      <w:bookmarkEnd w:id="0"/>
      <w:r w:rsidR="00731005">
        <w:t xml:space="preserve">                                                                              </w:t>
      </w:r>
    </w:p>
    <w:sectPr w:rsidR="00CA73DB" w:rsidRPr="009B0E47">
      <w:footerReference w:type="default" r:id="rId9"/>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4FA" w:rsidRDefault="00E554FA">
      <w:r>
        <w:separator/>
      </w:r>
    </w:p>
  </w:endnote>
  <w:endnote w:type="continuationSeparator" w:id="0">
    <w:p w:rsidR="00E554FA" w:rsidRDefault="00E5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Andalus">
    <w:panose1 w:val="02020603050405020304"/>
    <w:charset w:val="00"/>
    <w:family w:val="roman"/>
    <w:pitch w:val="variable"/>
    <w:sig w:usb0="00002003" w:usb1="80000000" w:usb2="00000008" w:usb3="00000000" w:csb0="0000004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5C3" w:rsidRDefault="001E6BFF">
    <w:pPr>
      <w:pStyle w:val="Footer-Professional"/>
    </w:pPr>
    <w:r>
      <w:t>City of Seneca – 106 A Avenue – PO Box 208 – Seneca, Oregon 97873 – (541) 542-2161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4FA" w:rsidRDefault="00E554FA">
      <w:r>
        <w:separator/>
      </w:r>
    </w:p>
  </w:footnote>
  <w:footnote w:type="continuationSeparator" w:id="0">
    <w:p w:rsidR="00E554FA" w:rsidRDefault="00E55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50E7"/>
    <w:multiLevelType w:val="hybridMultilevel"/>
    <w:tmpl w:val="E4540F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3721326F"/>
    <w:multiLevelType w:val="hybridMultilevel"/>
    <w:tmpl w:val="FB84B9C4"/>
    <w:lvl w:ilvl="0" w:tplc="24149A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1E14EF"/>
    <w:multiLevelType w:val="hybridMultilevel"/>
    <w:tmpl w:val="07C8E850"/>
    <w:lvl w:ilvl="0" w:tplc="9D0E974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F913268"/>
    <w:multiLevelType w:val="hybridMultilevel"/>
    <w:tmpl w:val="0276CC20"/>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DB"/>
    <w:rsid w:val="00046F96"/>
    <w:rsid w:val="00070446"/>
    <w:rsid w:val="000D18AC"/>
    <w:rsid w:val="001237BB"/>
    <w:rsid w:val="001517D8"/>
    <w:rsid w:val="001525B7"/>
    <w:rsid w:val="00153053"/>
    <w:rsid w:val="001B603B"/>
    <w:rsid w:val="001E6BFF"/>
    <w:rsid w:val="0020144A"/>
    <w:rsid w:val="00205D24"/>
    <w:rsid w:val="002564A5"/>
    <w:rsid w:val="00265733"/>
    <w:rsid w:val="002808AF"/>
    <w:rsid w:val="002E1862"/>
    <w:rsid w:val="002E33F7"/>
    <w:rsid w:val="002E446A"/>
    <w:rsid w:val="003327E5"/>
    <w:rsid w:val="003407B1"/>
    <w:rsid w:val="003A007E"/>
    <w:rsid w:val="0040220E"/>
    <w:rsid w:val="00423BD2"/>
    <w:rsid w:val="00465DB6"/>
    <w:rsid w:val="004710D1"/>
    <w:rsid w:val="004808A2"/>
    <w:rsid w:val="004C3BB0"/>
    <w:rsid w:val="004C6A65"/>
    <w:rsid w:val="004F15C3"/>
    <w:rsid w:val="004F55B5"/>
    <w:rsid w:val="005169FA"/>
    <w:rsid w:val="0054121F"/>
    <w:rsid w:val="0055108D"/>
    <w:rsid w:val="00551CD5"/>
    <w:rsid w:val="00553EE1"/>
    <w:rsid w:val="00566115"/>
    <w:rsid w:val="00580E17"/>
    <w:rsid w:val="005B069A"/>
    <w:rsid w:val="005B0888"/>
    <w:rsid w:val="005F3BFF"/>
    <w:rsid w:val="006356C0"/>
    <w:rsid w:val="00642BDB"/>
    <w:rsid w:val="00661FFC"/>
    <w:rsid w:val="006909E2"/>
    <w:rsid w:val="006B733E"/>
    <w:rsid w:val="006C6632"/>
    <w:rsid w:val="00714604"/>
    <w:rsid w:val="0071516B"/>
    <w:rsid w:val="00731005"/>
    <w:rsid w:val="00757037"/>
    <w:rsid w:val="007741C0"/>
    <w:rsid w:val="007A18EC"/>
    <w:rsid w:val="007B2595"/>
    <w:rsid w:val="007C4945"/>
    <w:rsid w:val="007E5836"/>
    <w:rsid w:val="007F1262"/>
    <w:rsid w:val="007F636B"/>
    <w:rsid w:val="0080073F"/>
    <w:rsid w:val="0080102A"/>
    <w:rsid w:val="00852092"/>
    <w:rsid w:val="008666D1"/>
    <w:rsid w:val="008670E5"/>
    <w:rsid w:val="008A2B3F"/>
    <w:rsid w:val="008A5CDA"/>
    <w:rsid w:val="008D2575"/>
    <w:rsid w:val="008D35EE"/>
    <w:rsid w:val="00912E5F"/>
    <w:rsid w:val="00937FB8"/>
    <w:rsid w:val="00953B6A"/>
    <w:rsid w:val="00994E31"/>
    <w:rsid w:val="009A1E91"/>
    <w:rsid w:val="009B0E47"/>
    <w:rsid w:val="00A01A38"/>
    <w:rsid w:val="00A1667D"/>
    <w:rsid w:val="00A20424"/>
    <w:rsid w:val="00A2197D"/>
    <w:rsid w:val="00A60C2F"/>
    <w:rsid w:val="00A64C19"/>
    <w:rsid w:val="00A75326"/>
    <w:rsid w:val="00A76368"/>
    <w:rsid w:val="00A823C3"/>
    <w:rsid w:val="00AB65F0"/>
    <w:rsid w:val="00AD7202"/>
    <w:rsid w:val="00AE492A"/>
    <w:rsid w:val="00B0146E"/>
    <w:rsid w:val="00B16F0B"/>
    <w:rsid w:val="00B2519E"/>
    <w:rsid w:val="00B31000"/>
    <w:rsid w:val="00B64ED2"/>
    <w:rsid w:val="00B77F42"/>
    <w:rsid w:val="00BD6107"/>
    <w:rsid w:val="00C74C34"/>
    <w:rsid w:val="00C820CC"/>
    <w:rsid w:val="00CA73DB"/>
    <w:rsid w:val="00CC5C43"/>
    <w:rsid w:val="00CD3268"/>
    <w:rsid w:val="00D232A3"/>
    <w:rsid w:val="00D977B5"/>
    <w:rsid w:val="00DA0DCC"/>
    <w:rsid w:val="00DA515A"/>
    <w:rsid w:val="00DC5A6D"/>
    <w:rsid w:val="00DE4F28"/>
    <w:rsid w:val="00DF0812"/>
    <w:rsid w:val="00E554FA"/>
    <w:rsid w:val="00E72E7F"/>
    <w:rsid w:val="00EA13BA"/>
    <w:rsid w:val="00EE2EC2"/>
    <w:rsid w:val="00F15B57"/>
    <w:rsid w:val="00F176DC"/>
    <w:rsid w:val="00F17AF4"/>
    <w:rsid w:val="00F26EB3"/>
    <w:rsid w:val="00F423E6"/>
    <w:rsid w:val="00F43E5A"/>
    <w:rsid w:val="00F52AE7"/>
    <w:rsid w:val="00F5465C"/>
    <w:rsid w:val="00FD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20of\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wizard.wiz</Template>
  <TotalTime>10460</TotalTime>
  <Pages>1</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dc:creator>
  <cp:lastModifiedBy>City of</cp:lastModifiedBy>
  <cp:revision>38</cp:revision>
  <cp:lastPrinted>2015-12-30T16:28:00Z</cp:lastPrinted>
  <dcterms:created xsi:type="dcterms:W3CDTF">2015-07-27T16:00:00Z</dcterms:created>
  <dcterms:modified xsi:type="dcterms:W3CDTF">2015-12-30T16:30:00Z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