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rsidP="002E33F7">
      <w:pPr>
        <w:pStyle w:val="Title-Professional"/>
        <w:pBdr>
          <w:right w:val="single" w:sz="6" w:space="10" w:color="auto"/>
        </w:pBdr>
        <w:rPr>
          <w:sz w:val="96"/>
        </w:rPr>
      </w:pPr>
      <w:r w:rsidRPr="00CA73DB">
        <w:rPr>
          <w:sz w:val="96"/>
        </w:rPr>
        <w:t>Seneca</w:t>
      </w:r>
      <w:r w:rsidR="002E33F7">
        <w:rPr>
          <w:sz w:val="96"/>
        </w:rPr>
        <w:t xml:space="preserve"> </w:t>
      </w:r>
      <w:r w:rsidRPr="00CA73DB">
        <w:rPr>
          <w:sz w:val="96"/>
        </w:rPr>
        <w:t>Newsletter</w:t>
      </w:r>
    </w:p>
    <w:p w:rsidR="00CA73DB" w:rsidRDefault="00CA73DB" w:rsidP="002E33F7">
      <w:pPr>
        <w:pStyle w:val="IssueVolumeDate-Professional"/>
        <w:pBdr>
          <w:right w:val="single" w:sz="6" w:space="10" w:color="auto"/>
        </w:pBdr>
      </w:pPr>
      <w:r>
        <w:tab/>
      </w:r>
      <w:r w:rsidR="006909E2">
        <w:t>July</w:t>
      </w:r>
      <w:r w:rsidR="00FD0DEA">
        <w:t xml:space="preserve"> </w:t>
      </w:r>
      <w:r w:rsidR="00A823C3">
        <w:t>2015</w:t>
      </w:r>
    </w:p>
    <w:p w:rsidR="00CA73DB" w:rsidRDefault="00A60C2F">
      <w:r>
        <w:rPr>
          <w:noProof/>
        </w:rPr>
        <mc:AlternateContent>
          <mc:Choice Requires="wps">
            <w:drawing>
              <wp:anchor distT="0" distB="0" distL="114300" distR="114300" simplePos="0" relativeHeight="251660288" behindDoc="0" locked="0" layoutInCell="0" allowOverlap="1" wp14:anchorId="21097319" wp14:editId="02915D01">
                <wp:simplePos x="0" y="0"/>
                <wp:positionH relativeFrom="column">
                  <wp:posOffset>-68432</wp:posOffset>
                </wp:positionH>
                <wp:positionV relativeFrom="paragraph">
                  <wp:posOffset>52469</wp:posOffset>
                </wp:positionV>
                <wp:extent cx="3314700" cy="7442790"/>
                <wp:effectExtent l="0" t="0" r="19050" b="254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442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0DEA" w:rsidRDefault="006909E2" w:rsidP="00046F96">
                            <w:pPr>
                              <w:pStyle w:val="Heading1-Professional"/>
                              <w:spacing w:before="0" w:after="0" w:line="240" w:lineRule="atLeast"/>
                              <w:jc w:val="center"/>
                              <w:rPr>
                                <w:sz w:val="40"/>
                                <w:u w:val="single"/>
                              </w:rPr>
                            </w:pPr>
                            <w:r>
                              <w:rPr>
                                <w:sz w:val="40"/>
                                <w:u w:val="single"/>
                              </w:rPr>
                              <w:t>Utility Rates</w:t>
                            </w:r>
                          </w:p>
                          <w:p w:rsidR="006909E2" w:rsidRPr="00A60C2F" w:rsidRDefault="006909E2" w:rsidP="006909E2">
                            <w:pPr>
                              <w:pStyle w:val="Picture-Professional"/>
                              <w:rPr>
                                <w:rFonts w:cs="Arial"/>
                                <w:sz w:val="24"/>
                                <w:szCs w:val="24"/>
                              </w:rPr>
                            </w:pPr>
                            <w:r w:rsidRPr="00A60C2F">
                              <w:rPr>
                                <w:rFonts w:cs="Arial"/>
                                <w:sz w:val="24"/>
                                <w:szCs w:val="24"/>
                              </w:rPr>
                              <w:t>The city council has been working to establish new policy and rates for the sewer and water utilities in order to cover operating and maintenance costs and regulate service among all customers fairly. The city council will vote on a resolution at the next city council meeting with the following rates proposed:</w:t>
                            </w:r>
                          </w:p>
                          <w:p w:rsidR="006909E2" w:rsidRPr="00A60C2F" w:rsidRDefault="006909E2" w:rsidP="006909E2">
                            <w:pPr>
                              <w:pStyle w:val="Picture-Professional"/>
                              <w:rPr>
                                <w:rFonts w:cs="Arial"/>
                                <w:b/>
                                <w:sz w:val="24"/>
                                <w:szCs w:val="24"/>
                              </w:rPr>
                            </w:pPr>
                            <w:r w:rsidRPr="00A60C2F">
                              <w:rPr>
                                <w:rFonts w:cs="Arial"/>
                                <w:b/>
                                <w:sz w:val="24"/>
                                <w:szCs w:val="24"/>
                              </w:rPr>
                              <w:t>Availability Fee</w:t>
                            </w:r>
                          </w:p>
                          <w:p w:rsidR="0040220E" w:rsidRPr="00A60C2F" w:rsidRDefault="00A60C2F" w:rsidP="006909E2">
                            <w:pPr>
                              <w:pStyle w:val="Picture-Professional"/>
                              <w:ind w:left="720"/>
                              <w:rPr>
                                <w:rFonts w:cs="Arial"/>
                                <w:sz w:val="24"/>
                                <w:szCs w:val="24"/>
                              </w:rPr>
                            </w:pPr>
                            <w:r w:rsidRPr="00A60C2F">
                              <w:rPr>
                                <w:rFonts w:cs="Arial"/>
                                <w:sz w:val="24"/>
                                <w:szCs w:val="24"/>
                              </w:rPr>
                              <w:t xml:space="preserve">Sewer- </w:t>
                            </w:r>
                            <w:r w:rsidR="006909E2" w:rsidRPr="00A60C2F">
                              <w:rPr>
                                <w:rFonts w:cs="Arial"/>
                                <w:sz w:val="24"/>
                                <w:szCs w:val="24"/>
                              </w:rPr>
                              <w:t>$5/m</w:t>
                            </w:r>
                            <w:r>
                              <w:rPr>
                                <w:rFonts w:cs="Arial"/>
                                <w:sz w:val="24"/>
                                <w:szCs w:val="24"/>
                              </w:rPr>
                              <w:t>on</w:t>
                            </w:r>
                            <w:r w:rsidR="006909E2" w:rsidRPr="00A60C2F">
                              <w:rPr>
                                <w:rFonts w:cs="Arial"/>
                                <w:sz w:val="24"/>
                                <w:szCs w:val="24"/>
                              </w:rPr>
                              <w:t xml:space="preserve">th (this is a decrease from $6.50) </w:t>
                            </w:r>
                            <w:r>
                              <w:rPr>
                                <w:rFonts w:cs="Arial"/>
                                <w:sz w:val="24"/>
                                <w:szCs w:val="24"/>
                              </w:rPr>
                              <w:t>- All non-active properties with sewer connection as defined by city code.</w:t>
                            </w:r>
                          </w:p>
                          <w:p w:rsidR="00A60C2F" w:rsidRPr="00A60C2F" w:rsidRDefault="00A60C2F" w:rsidP="006909E2">
                            <w:pPr>
                              <w:pStyle w:val="Picture-Professional"/>
                              <w:ind w:left="720"/>
                              <w:rPr>
                                <w:rFonts w:cs="Arial"/>
                                <w:sz w:val="24"/>
                                <w:szCs w:val="24"/>
                              </w:rPr>
                            </w:pPr>
                            <w:r w:rsidRPr="00A60C2F">
                              <w:rPr>
                                <w:rFonts w:cs="Arial"/>
                                <w:sz w:val="24"/>
                                <w:szCs w:val="24"/>
                              </w:rPr>
                              <w:t xml:space="preserve">Water- </w:t>
                            </w:r>
                            <w:r>
                              <w:rPr>
                                <w:rFonts w:cs="Arial"/>
                                <w:sz w:val="24"/>
                                <w:szCs w:val="24"/>
                              </w:rPr>
                              <w:t>$5/month- All non-active properties with water service and/or meter</w:t>
                            </w:r>
                            <w:r w:rsidR="007B2595">
                              <w:rPr>
                                <w:rFonts w:cs="Arial"/>
                                <w:sz w:val="24"/>
                                <w:szCs w:val="24"/>
                              </w:rPr>
                              <w:t xml:space="preserve"> at the property</w:t>
                            </w:r>
                            <w:r>
                              <w:rPr>
                                <w:rFonts w:cs="Arial"/>
                                <w:sz w:val="24"/>
                                <w:szCs w:val="24"/>
                              </w:rPr>
                              <w:t>.</w:t>
                            </w:r>
                          </w:p>
                          <w:p w:rsidR="00B16F0B" w:rsidRPr="00A60C2F" w:rsidRDefault="00A60C2F" w:rsidP="00FD0DEA">
                            <w:pPr>
                              <w:pStyle w:val="Picture-Professional"/>
                              <w:rPr>
                                <w:rFonts w:cs="Arial"/>
                                <w:b/>
                                <w:sz w:val="24"/>
                                <w:szCs w:val="24"/>
                              </w:rPr>
                            </w:pPr>
                            <w:r w:rsidRPr="00A60C2F">
                              <w:rPr>
                                <w:rFonts w:cs="Arial"/>
                                <w:b/>
                                <w:sz w:val="24"/>
                                <w:szCs w:val="24"/>
                              </w:rPr>
                              <w:t>Delinquent Fee</w:t>
                            </w:r>
                          </w:p>
                          <w:p w:rsidR="00A60C2F" w:rsidRDefault="00A60C2F" w:rsidP="00A60C2F">
                            <w:pPr>
                              <w:pStyle w:val="Picture-Professional"/>
                              <w:ind w:left="720"/>
                              <w:rPr>
                                <w:rFonts w:cs="Arial"/>
                                <w:sz w:val="24"/>
                                <w:szCs w:val="24"/>
                              </w:rPr>
                            </w:pPr>
                            <w:r>
                              <w:rPr>
                                <w:rFonts w:cs="Arial"/>
                                <w:sz w:val="24"/>
                                <w:szCs w:val="24"/>
                              </w:rPr>
                              <w:t>A fee of $25 will be applied to any account which is disconnected due to delinquent payments.</w:t>
                            </w:r>
                          </w:p>
                          <w:p w:rsidR="00A60C2F" w:rsidRPr="00EE2EC2" w:rsidRDefault="00A60C2F" w:rsidP="00A60C2F">
                            <w:pPr>
                              <w:pStyle w:val="Picture-Professional"/>
                              <w:rPr>
                                <w:rFonts w:cs="Arial"/>
                                <w:b/>
                                <w:sz w:val="24"/>
                                <w:szCs w:val="24"/>
                              </w:rPr>
                            </w:pPr>
                            <w:r w:rsidRPr="00EE2EC2">
                              <w:rPr>
                                <w:rFonts w:cs="Arial"/>
                                <w:b/>
                                <w:sz w:val="24"/>
                                <w:szCs w:val="24"/>
                              </w:rPr>
                              <w:t>Turn-On Fee</w:t>
                            </w:r>
                          </w:p>
                          <w:p w:rsidR="00A60C2F" w:rsidRDefault="00A60C2F" w:rsidP="00EE2EC2">
                            <w:pPr>
                              <w:pStyle w:val="Picture-Professional"/>
                              <w:ind w:left="720"/>
                              <w:rPr>
                                <w:rFonts w:cs="Arial"/>
                                <w:sz w:val="24"/>
                                <w:szCs w:val="24"/>
                              </w:rPr>
                            </w:pPr>
                            <w:r>
                              <w:rPr>
                                <w:rFonts w:cs="Arial"/>
                                <w:sz w:val="24"/>
                                <w:szCs w:val="24"/>
                              </w:rPr>
                              <w:t>All non-active account</w:t>
                            </w:r>
                            <w:r w:rsidR="00EE2EC2">
                              <w:rPr>
                                <w:rFonts w:cs="Arial"/>
                                <w:sz w:val="24"/>
                                <w:szCs w:val="24"/>
                              </w:rPr>
                              <w:t>s</w:t>
                            </w:r>
                            <w:r>
                              <w:rPr>
                                <w:rFonts w:cs="Arial"/>
                                <w:sz w:val="24"/>
                                <w:szCs w:val="24"/>
                              </w:rPr>
                              <w:t xml:space="preserve"> will have their water meter turned off and locked by the city. A $10 charge will apply </w:t>
                            </w:r>
                            <w:r w:rsidR="00EE2EC2">
                              <w:rPr>
                                <w:rFonts w:cs="Arial"/>
                                <w:sz w:val="24"/>
                                <w:szCs w:val="24"/>
                              </w:rPr>
                              <w:t xml:space="preserve">to have service turned on. Service may only be turned on by city personnel. </w:t>
                            </w:r>
                          </w:p>
                          <w:p w:rsidR="00EE2EC2" w:rsidRPr="003A007E" w:rsidRDefault="003A007E" w:rsidP="00A60C2F">
                            <w:pPr>
                              <w:pStyle w:val="Picture-Professional"/>
                              <w:rPr>
                                <w:rFonts w:cs="Arial"/>
                                <w:b/>
                                <w:sz w:val="24"/>
                                <w:szCs w:val="24"/>
                              </w:rPr>
                            </w:pPr>
                            <w:r w:rsidRPr="003A007E">
                              <w:rPr>
                                <w:rFonts w:cs="Arial"/>
                                <w:b/>
                                <w:sz w:val="24"/>
                                <w:szCs w:val="24"/>
                              </w:rPr>
                              <w:t xml:space="preserve">Yard </w:t>
                            </w:r>
                            <w:r w:rsidR="00EE2EC2" w:rsidRPr="003A007E">
                              <w:rPr>
                                <w:rFonts w:cs="Arial"/>
                                <w:b/>
                                <w:sz w:val="24"/>
                                <w:szCs w:val="24"/>
                              </w:rPr>
                              <w:t>Maintenance Rate</w:t>
                            </w:r>
                            <w:r w:rsidRPr="003A007E">
                              <w:rPr>
                                <w:rFonts w:cs="Arial"/>
                                <w:b/>
                                <w:sz w:val="24"/>
                                <w:szCs w:val="24"/>
                              </w:rPr>
                              <w:t xml:space="preserve"> (Water)</w:t>
                            </w:r>
                          </w:p>
                          <w:p w:rsidR="00EE2EC2" w:rsidRDefault="005F3BFF" w:rsidP="007B2595">
                            <w:pPr>
                              <w:pStyle w:val="Picture-Professional"/>
                              <w:ind w:left="720"/>
                              <w:rPr>
                                <w:rFonts w:cs="Arial"/>
                                <w:sz w:val="24"/>
                                <w:szCs w:val="24"/>
                              </w:rPr>
                            </w:pPr>
                            <w:r>
                              <w:rPr>
                                <w:rFonts w:cs="Arial"/>
                                <w:sz w:val="24"/>
                                <w:szCs w:val="24"/>
                              </w:rPr>
                              <w:t>During the months of May-Sep</w:t>
                            </w:r>
                            <w:r w:rsidR="007B2595">
                              <w:rPr>
                                <w:rFonts w:cs="Arial"/>
                                <w:sz w:val="24"/>
                                <w:szCs w:val="24"/>
                              </w:rPr>
                              <w:t>, the city will offer water service only to non-active customers who wish to maintain a lot or yard with no active residence for $10/month</w:t>
                            </w:r>
                          </w:p>
                          <w:p w:rsidR="007B2595" w:rsidRPr="00A60C2F" w:rsidRDefault="007B2595" w:rsidP="007B2595">
                            <w:pPr>
                              <w:pStyle w:val="Picture-Professional"/>
                              <w:rPr>
                                <w:rFonts w:cs="Arial"/>
                                <w:sz w:val="24"/>
                                <w:szCs w:val="24"/>
                              </w:rPr>
                            </w:pPr>
                            <w:r>
                              <w:rPr>
                                <w:rFonts w:cs="Arial"/>
                                <w:sz w:val="24"/>
                                <w:szCs w:val="24"/>
                              </w:rPr>
                              <w:t>If you have questions or comments, please contact city hall and/or attend the July council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4.15pt;width:261pt;height:58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" o:allowincell="f" filled="f">
                <v:textbox>
                  <w:txbxContent>
                    <w:p w:rsidR="00FD0DEA" w:rsidRDefault="006909E2" w:rsidP="00046F96">
                      <w:pPr>
                        <w:pStyle w:val="Heading1-Professional"/>
                        <w:spacing w:before="0" w:after="0" w:line="240" w:lineRule="atLeast"/>
                        <w:jc w:val="center"/>
                        <w:rPr>
                          <w:sz w:val="40"/>
                          <w:u w:val="single"/>
                        </w:rPr>
                      </w:pPr>
                      <w:r>
                        <w:rPr>
                          <w:sz w:val="40"/>
                          <w:u w:val="single"/>
                        </w:rPr>
                        <w:t>Utility Rates</w:t>
                      </w:r>
                    </w:p>
                    <w:p w:rsidR="006909E2" w:rsidRPr="00A60C2F" w:rsidRDefault="006909E2" w:rsidP="006909E2">
                      <w:pPr>
                        <w:pStyle w:val="Picture-Professional"/>
                        <w:rPr>
                          <w:rFonts w:cs="Arial"/>
                          <w:sz w:val="24"/>
                          <w:szCs w:val="24"/>
                        </w:rPr>
                      </w:pPr>
                      <w:r w:rsidRPr="00A60C2F">
                        <w:rPr>
                          <w:rFonts w:cs="Arial"/>
                          <w:sz w:val="24"/>
                          <w:szCs w:val="24"/>
                        </w:rPr>
                        <w:t>The city council has been working to establish new policy and rates for the sewer and water utilities in order to cover operating and maintenance costs and regulate service among all customers fairly. The city council will vote on a resolution at the next city council meeting with the following rates proposed:</w:t>
                      </w:r>
                    </w:p>
                    <w:p w:rsidR="006909E2" w:rsidRPr="00A60C2F" w:rsidRDefault="006909E2" w:rsidP="006909E2">
                      <w:pPr>
                        <w:pStyle w:val="Picture-Professional"/>
                        <w:rPr>
                          <w:rFonts w:cs="Arial"/>
                          <w:b/>
                          <w:sz w:val="24"/>
                          <w:szCs w:val="24"/>
                        </w:rPr>
                      </w:pPr>
                      <w:r w:rsidRPr="00A60C2F">
                        <w:rPr>
                          <w:rFonts w:cs="Arial"/>
                          <w:b/>
                          <w:sz w:val="24"/>
                          <w:szCs w:val="24"/>
                        </w:rPr>
                        <w:t>Availability Fee</w:t>
                      </w:r>
                    </w:p>
                    <w:p w:rsidR="0040220E" w:rsidRPr="00A60C2F" w:rsidRDefault="00A60C2F" w:rsidP="006909E2">
                      <w:pPr>
                        <w:pStyle w:val="Picture-Professional"/>
                        <w:ind w:left="720"/>
                        <w:rPr>
                          <w:rFonts w:cs="Arial"/>
                          <w:sz w:val="24"/>
                          <w:szCs w:val="24"/>
                        </w:rPr>
                      </w:pPr>
                      <w:r w:rsidRPr="00A60C2F">
                        <w:rPr>
                          <w:rFonts w:cs="Arial"/>
                          <w:sz w:val="24"/>
                          <w:szCs w:val="24"/>
                        </w:rPr>
                        <w:t xml:space="preserve">Sewer- </w:t>
                      </w:r>
                      <w:r w:rsidR="006909E2" w:rsidRPr="00A60C2F">
                        <w:rPr>
                          <w:rFonts w:cs="Arial"/>
                          <w:sz w:val="24"/>
                          <w:szCs w:val="24"/>
                        </w:rPr>
                        <w:t>$5/m</w:t>
                      </w:r>
                      <w:r>
                        <w:rPr>
                          <w:rFonts w:cs="Arial"/>
                          <w:sz w:val="24"/>
                          <w:szCs w:val="24"/>
                        </w:rPr>
                        <w:t>on</w:t>
                      </w:r>
                      <w:r w:rsidR="006909E2" w:rsidRPr="00A60C2F">
                        <w:rPr>
                          <w:rFonts w:cs="Arial"/>
                          <w:sz w:val="24"/>
                          <w:szCs w:val="24"/>
                        </w:rPr>
                        <w:t xml:space="preserve">th (this is a decrease from $6.50) </w:t>
                      </w:r>
                      <w:r>
                        <w:rPr>
                          <w:rFonts w:cs="Arial"/>
                          <w:sz w:val="24"/>
                          <w:szCs w:val="24"/>
                        </w:rPr>
                        <w:t>- All non-active properties with sewer connection as defined by city code.</w:t>
                      </w:r>
                    </w:p>
                    <w:p w:rsidR="00A60C2F" w:rsidRPr="00A60C2F" w:rsidRDefault="00A60C2F" w:rsidP="006909E2">
                      <w:pPr>
                        <w:pStyle w:val="Picture-Professional"/>
                        <w:ind w:left="720"/>
                        <w:rPr>
                          <w:rFonts w:cs="Arial"/>
                          <w:sz w:val="24"/>
                          <w:szCs w:val="24"/>
                        </w:rPr>
                      </w:pPr>
                      <w:r w:rsidRPr="00A60C2F">
                        <w:rPr>
                          <w:rFonts w:cs="Arial"/>
                          <w:sz w:val="24"/>
                          <w:szCs w:val="24"/>
                        </w:rPr>
                        <w:t xml:space="preserve">Water- </w:t>
                      </w:r>
                      <w:r>
                        <w:rPr>
                          <w:rFonts w:cs="Arial"/>
                          <w:sz w:val="24"/>
                          <w:szCs w:val="24"/>
                        </w:rPr>
                        <w:t>$5/month- All non-active properties with water service and/or meter</w:t>
                      </w:r>
                      <w:r w:rsidR="007B2595">
                        <w:rPr>
                          <w:rFonts w:cs="Arial"/>
                          <w:sz w:val="24"/>
                          <w:szCs w:val="24"/>
                        </w:rPr>
                        <w:t xml:space="preserve"> at the property</w:t>
                      </w:r>
                      <w:r>
                        <w:rPr>
                          <w:rFonts w:cs="Arial"/>
                          <w:sz w:val="24"/>
                          <w:szCs w:val="24"/>
                        </w:rPr>
                        <w:t>.</w:t>
                      </w:r>
                    </w:p>
                    <w:p w:rsidR="00B16F0B" w:rsidRPr="00A60C2F" w:rsidRDefault="00A60C2F" w:rsidP="00FD0DEA">
                      <w:pPr>
                        <w:pStyle w:val="Picture-Professional"/>
                        <w:rPr>
                          <w:rFonts w:cs="Arial"/>
                          <w:b/>
                          <w:sz w:val="24"/>
                          <w:szCs w:val="24"/>
                        </w:rPr>
                      </w:pPr>
                      <w:r w:rsidRPr="00A60C2F">
                        <w:rPr>
                          <w:rFonts w:cs="Arial"/>
                          <w:b/>
                          <w:sz w:val="24"/>
                          <w:szCs w:val="24"/>
                        </w:rPr>
                        <w:t>Delinquent Fee</w:t>
                      </w:r>
                    </w:p>
                    <w:p w:rsidR="00A60C2F" w:rsidRDefault="00A60C2F" w:rsidP="00A60C2F">
                      <w:pPr>
                        <w:pStyle w:val="Picture-Professional"/>
                        <w:ind w:left="720"/>
                        <w:rPr>
                          <w:rFonts w:cs="Arial"/>
                          <w:sz w:val="24"/>
                          <w:szCs w:val="24"/>
                        </w:rPr>
                      </w:pPr>
                      <w:r>
                        <w:rPr>
                          <w:rFonts w:cs="Arial"/>
                          <w:sz w:val="24"/>
                          <w:szCs w:val="24"/>
                        </w:rPr>
                        <w:t>A fee of $25 will be applied to any account which is disconnected due to delinquent payments.</w:t>
                      </w:r>
                    </w:p>
                    <w:p w:rsidR="00A60C2F" w:rsidRPr="00EE2EC2" w:rsidRDefault="00A60C2F" w:rsidP="00A60C2F">
                      <w:pPr>
                        <w:pStyle w:val="Picture-Professional"/>
                        <w:rPr>
                          <w:rFonts w:cs="Arial"/>
                          <w:b/>
                          <w:sz w:val="24"/>
                          <w:szCs w:val="24"/>
                        </w:rPr>
                      </w:pPr>
                      <w:r w:rsidRPr="00EE2EC2">
                        <w:rPr>
                          <w:rFonts w:cs="Arial"/>
                          <w:b/>
                          <w:sz w:val="24"/>
                          <w:szCs w:val="24"/>
                        </w:rPr>
                        <w:t>Turn-On Fee</w:t>
                      </w:r>
                    </w:p>
                    <w:p w:rsidR="00A60C2F" w:rsidRDefault="00A60C2F" w:rsidP="00EE2EC2">
                      <w:pPr>
                        <w:pStyle w:val="Picture-Professional"/>
                        <w:ind w:left="720"/>
                        <w:rPr>
                          <w:rFonts w:cs="Arial"/>
                          <w:sz w:val="24"/>
                          <w:szCs w:val="24"/>
                        </w:rPr>
                      </w:pPr>
                      <w:r>
                        <w:rPr>
                          <w:rFonts w:cs="Arial"/>
                          <w:sz w:val="24"/>
                          <w:szCs w:val="24"/>
                        </w:rPr>
                        <w:t>All non-active account</w:t>
                      </w:r>
                      <w:r w:rsidR="00EE2EC2">
                        <w:rPr>
                          <w:rFonts w:cs="Arial"/>
                          <w:sz w:val="24"/>
                          <w:szCs w:val="24"/>
                        </w:rPr>
                        <w:t>s</w:t>
                      </w:r>
                      <w:r>
                        <w:rPr>
                          <w:rFonts w:cs="Arial"/>
                          <w:sz w:val="24"/>
                          <w:szCs w:val="24"/>
                        </w:rPr>
                        <w:t xml:space="preserve"> will have their water meter turned off and locked by the city. A $10 charge will apply </w:t>
                      </w:r>
                      <w:r w:rsidR="00EE2EC2">
                        <w:rPr>
                          <w:rFonts w:cs="Arial"/>
                          <w:sz w:val="24"/>
                          <w:szCs w:val="24"/>
                        </w:rPr>
                        <w:t xml:space="preserve">to have service turned on. Service may only be turned on by city personnel. </w:t>
                      </w:r>
                    </w:p>
                    <w:p w:rsidR="00EE2EC2" w:rsidRPr="003A007E" w:rsidRDefault="003A007E" w:rsidP="00A60C2F">
                      <w:pPr>
                        <w:pStyle w:val="Picture-Professional"/>
                        <w:rPr>
                          <w:rFonts w:cs="Arial"/>
                          <w:b/>
                          <w:sz w:val="24"/>
                          <w:szCs w:val="24"/>
                        </w:rPr>
                      </w:pPr>
                      <w:r w:rsidRPr="003A007E">
                        <w:rPr>
                          <w:rFonts w:cs="Arial"/>
                          <w:b/>
                          <w:sz w:val="24"/>
                          <w:szCs w:val="24"/>
                        </w:rPr>
                        <w:t xml:space="preserve">Yard </w:t>
                      </w:r>
                      <w:r w:rsidR="00EE2EC2" w:rsidRPr="003A007E">
                        <w:rPr>
                          <w:rFonts w:cs="Arial"/>
                          <w:b/>
                          <w:sz w:val="24"/>
                          <w:szCs w:val="24"/>
                        </w:rPr>
                        <w:t>Maintenance Rate</w:t>
                      </w:r>
                      <w:r w:rsidRPr="003A007E">
                        <w:rPr>
                          <w:rFonts w:cs="Arial"/>
                          <w:b/>
                          <w:sz w:val="24"/>
                          <w:szCs w:val="24"/>
                        </w:rPr>
                        <w:t xml:space="preserve"> (Water)</w:t>
                      </w:r>
                    </w:p>
                    <w:p w:rsidR="00EE2EC2" w:rsidRDefault="005F3BFF" w:rsidP="007B2595">
                      <w:pPr>
                        <w:pStyle w:val="Picture-Professional"/>
                        <w:ind w:left="720"/>
                        <w:rPr>
                          <w:rFonts w:cs="Arial"/>
                          <w:sz w:val="24"/>
                          <w:szCs w:val="24"/>
                        </w:rPr>
                      </w:pPr>
                      <w:r>
                        <w:rPr>
                          <w:rFonts w:cs="Arial"/>
                          <w:sz w:val="24"/>
                          <w:szCs w:val="24"/>
                        </w:rPr>
                        <w:t>During the months of May-Sep</w:t>
                      </w:r>
                      <w:r w:rsidR="007B2595">
                        <w:rPr>
                          <w:rFonts w:cs="Arial"/>
                          <w:sz w:val="24"/>
                          <w:szCs w:val="24"/>
                        </w:rPr>
                        <w:t>, the city will offer water service only to non-active customers who wish to maintain a lot or yard with no active residence for $10/month</w:t>
                      </w:r>
                    </w:p>
                    <w:p w:rsidR="007B2595" w:rsidRPr="00A60C2F" w:rsidRDefault="007B2595" w:rsidP="007B2595">
                      <w:pPr>
                        <w:pStyle w:val="Picture-Professional"/>
                        <w:rPr>
                          <w:rFonts w:cs="Arial"/>
                          <w:sz w:val="24"/>
                          <w:szCs w:val="24"/>
                        </w:rPr>
                      </w:pPr>
                      <w:r>
                        <w:rPr>
                          <w:rFonts w:cs="Arial"/>
                          <w:sz w:val="24"/>
                          <w:szCs w:val="24"/>
                        </w:rPr>
                        <w:t>If you have questions or comments, please contact city hall and/or attend the July council meeting.</w:t>
                      </w:r>
                    </w:p>
                  </w:txbxContent>
                </v:textbox>
              </v:shape>
            </w:pict>
          </mc:Fallback>
        </mc:AlternateContent>
      </w:r>
      <w:r w:rsidR="0040220E">
        <w:rPr>
          <w:noProof/>
        </w:rPr>
        <mc:AlternateContent>
          <mc:Choice Requires="wps">
            <w:drawing>
              <wp:anchor distT="0" distB="0" distL="114300" distR="114300" simplePos="0" relativeHeight="251670528" behindDoc="0" locked="0" layoutInCell="0" allowOverlap="1" wp14:anchorId="0E237685" wp14:editId="01868784">
                <wp:simplePos x="0" y="0"/>
                <wp:positionH relativeFrom="column">
                  <wp:posOffset>3383605</wp:posOffset>
                </wp:positionH>
                <wp:positionV relativeFrom="paragraph">
                  <wp:posOffset>52470</wp:posOffset>
                </wp:positionV>
                <wp:extent cx="3314700" cy="2069804"/>
                <wp:effectExtent l="0" t="0" r="0" b="698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69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A76368" w:rsidP="002E33F7">
                            <w:pPr>
                              <w:pStyle w:val="JumpTo-Professional"/>
                              <w:jc w:val="center"/>
                              <w:rPr>
                                <w:b/>
                                <w:i w:val="0"/>
                                <w:sz w:val="32"/>
                                <w:szCs w:val="32"/>
                                <w:u w:val="single"/>
                              </w:rPr>
                            </w:pPr>
                            <w:r>
                              <w:rPr>
                                <w:b/>
                                <w:i w:val="0"/>
                                <w:sz w:val="32"/>
                                <w:szCs w:val="32"/>
                                <w:u w:val="single"/>
                              </w:rPr>
                              <w:t>Oyster Feed Success</w:t>
                            </w:r>
                          </w:p>
                          <w:p w:rsidR="002E33F7" w:rsidRDefault="00A76368" w:rsidP="002E33F7">
                            <w:pPr>
                              <w:pStyle w:val="JumpTo-Professional"/>
                              <w:jc w:val="center"/>
                              <w:rPr>
                                <w:sz w:val="28"/>
                                <w:szCs w:val="28"/>
                              </w:rPr>
                            </w:pPr>
                            <w:r w:rsidRPr="00A76368">
                              <w:rPr>
                                <w:sz w:val="28"/>
                                <w:szCs w:val="28"/>
                              </w:rPr>
                              <w:t xml:space="preserve">The City of Seneca and the Golf Committee would like to thank all who helped pull off this year’s annual Oyster Feed. The event is very important to the longevity of the golf course. This year the event </w:t>
                            </w:r>
                            <w:proofErr w:type="gramStart"/>
                            <w:r w:rsidRPr="00A76368">
                              <w:rPr>
                                <w:sz w:val="28"/>
                                <w:szCs w:val="28"/>
                              </w:rPr>
                              <w:t>raise</w:t>
                            </w:r>
                            <w:r>
                              <w:rPr>
                                <w:sz w:val="28"/>
                                <w:szCs w:val="28"/>
                              </w:rPr>
                              <w:t>d</w:t>
                            </w:r>
                            <w:proofErr w:type="gramEnd"/>
                            <w:r w:rsidRPr="00A76368">
                              <w:rPr>
                                <w:sz w:val="28"/>
                                <w:szCs w:val="28"/>
                              </w:rPr>
                              <w:t xml:space="preserve"> close to</w:t>
                            </w:r>
                            <w:r>
                              <w:rPr>
                                <w:sz w:val="28"/>
                                <w:szCs w:val="28"/>
                              </w:rPr>
                              <w:t xml:space="preserve"> $3000 for the golf course fund.</w:t>
                            </w:r>
                          </w:p>
                          <w:p w:rsidR="00A76368" w:rsidRPr="00A76368" w:rsidRDefault="00A76368" w:rsidP="002E33F7">
                            <w:pPr>
                              <w:pStyle w:val="JumpTo-Professional"/>
                              <w:jc w:val="center"/>
                              <w:rPr>
                                <w:sz w:val="28"/>
                                <w:szCs w:val="28"/>
                              </w:rPr>
                            </w:pPr>
                            <w:r>
                              <w:rPr>
                                <w:sz w:val="28"/>
                                <w:szCs w:val="28"/>
                              </w:rPr>
                              <w:t>THANK YOU 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66.45pt;margin-top:4.15pt;width:261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x0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" o:allowincell="f" filled="f" stroked="f">
                <v:textbox>
                  <w:txbxContent>
                    <w:p w:rsidR="00CA73DB" w:rsidRDefault="00A76368" w:rsidP="002E33F7">
                      <w:pPr>
                        <w:pStyle w:val="JumpTo-Professional"/>
                        <w:jc w:val="center"/>
                        <w:rPr>
                          <w:b/>
                          <w:i w:val="0"/>
                          <w:sz w:val="32"/>
                          <w:szCs w:val="32"/>
                          <w:u w:val="single"/>
                        </w:rPr>
                      </w:pPr>
                      <w:r>
                        <w:rPr>
                          <w:b/>
                          <w:i w:val="0"/>
                          <w:sz w:val="32"/>
                          <w:szCs w:val="32"/>
                          <w:u w:val="single"/>
                        </w:rPr>
                        <w:t>Oyster Feed Success</w:t>
                      </w:r>
                    </w:p>
                    <w:p w:rsidR="002E33F7" w:rsidRDefault="00A76368" w:rsidP="002E33F7">
                      <w:pPr>
                        <w:pStyle w:val="JumpTo-Professional"/>
                        <w:jc w:val="center"/>
                        <w:rPr>
                          <w:sz w:val="28"/>
                          <w:szCs w:val="28"/>
                        </w:rPr>
                      </w:pPr>
                      <w:r w:rsidRPr="00A76368">
                        <w:rPr>
                          <w:sz w:val="28"/>
                          <w:szCs w:val="28"/>
                        </w:rPr>
                        <w:t xml:space="preserve">The City of Seneca and the Golf Committee would like to thank all who helped pull off this year’s annual Oyster Feed. The event is very important to the longevity of the golf course. This year the event </w:t>
                      </w:r>
                      <w:proofErr w:type="gramStart"/>
                      <w:r w:rsidRPr="00A76368">
                        <w:rPr>
                          <w:sz w:val="28"/>
                          <w:szCs w:val="28"/>
                        </w:rPr>
                        <w:t>raise</w:t>
                      </w:r>
                      <w:r>
                        <w:rPr>
                          <w:sz w:val="28"/>
                          <w:szCs w:val="28"/>
                        </w:rPr>
                        <w:t>d</w:t>
                      </w:r>
                      <w:proofErr w:type="gramEnd"/>
                      <w:r w:rsidRPr="00A76368">
                        <w:rPr>
                          <w:sz w:val="28"/>
                          <w:szCs w:val="28"/>
                        </w:rPr>
                        <w:t xml:space="preserve"> close to</w:t>
                      </w:r>
                      <w:r>
                        <w:rPr>
                          <w:sz w:val="28"/>
                          <w:szCs w:val="28"/>
                        </w:rPr>
                        <w:t xml:space="preserve"> $3000 for the golf course fund.</w:t>
                      </w:r>
                    </w:p>
                    <w:p w:rsidR="00A76368" w:rsidRPr="00A76368" w:rsidRDefault="00A76368" w:rsidP="002E33F7">
                      <w:pPr>
                        <w:pStyle w:val="JumpTo-Professional"/>
                        <w:jc w:val="center"/>
                        <w:rPr>
                          <w:sz w:val="28"/>
                          <w:szCs w:val="28"/>
                        </w:rPr>
                      </w:pPr>
                      <w:r>
                        <w:rPr>
                          <w:sz w:val="28"/>
                          <w:szCs w:val="28"/>
                        </w:rPr>
                        <w:t>THANK YOU VOLUNTEERS!</w:t>
                      </w:r>
                    </w:p>
                  </w:txbxContent>
                </v:textbox>
              </v:shape>
            </w:pict>
          </mc:Fallback>
        </mc:AlternateContent>
      </w:r>
      <w:r w:rsidR="00DA0DCC">
        <w:t>-</w: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7E5836">
      <w:r>
        <w:rPr>
          <w:noProof/>
        </w:rPr>
        <mc:AlternateContent>
          <mc:Choice Requires="wps">
            <w:drawing>
              <wp:anchor distT="0" distB="0" distL="114300" distR="114300" simplePos="0" relativeHeight="251659264" behindDoc="0" locked="0" layoutInCell="0" allowOverlap="1" wp14:anchorId="797D6620" wp14:editId="5AC3E31E">
                <wp:simplePos x="0" y="0"/>
                <wp:positionH relativeFrom="column">
                  <wp:posOffset>3383280</wp:posOffset>
                </wp:positionH>
                <wp:positionV relativeFrom="paragraph">
                  <wp:posOffset>38100</wp:posOffset>
                </wp:positionV>
                <wp:extent cx="3314700" cy="33737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73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7B1" w:rsidRDefault="00A76368" w:rsidP="003407B1">
                            <w:pPr>
                              <w:pStyle w:val="Heading1-Professional"/>
                              <w:spacing w:before="0" w:after="0" w:line="240" w:lineRule="atLeast"/>
                              <w:jc w:val="center"/>
                              <w:rPr>
                                <w:sz w:val="40"/>
                                <w:u w:val="single"/>
                              </w:rPr>
                            </w:pPr>
                            <w:r>
                              <w:rPr>
                                <w:sz w:val="40"/>
                                <w:u w:val="single"/>
                              </w:rPr>
                              <w:t>New Fire Truck</w:t>
                            </w:r>
                          </w:p>
                          <w:p w:rsidR="007F1262" w:rsidRPr="003407B1" w:rsidRDefault="00A76368" w:rsidP="007F1262">
                            <w:pPr>
                              <w:pStyle w:val="BodyText-Professional"/>
                              <w:spacing w:before="120" w:line="240" w:lineRule="auto"/>
                              <w:rPr>
                                <w:rFonts w:cs="Arial"/>
                                <w:sz w:val="28"/>
                                <w:szCs w:val="28"/>
                              </w:rPr>
                            </w:pPr>
                            <w:r>
                              <w:rPr>
                                <w:rFonts w:cs="Arial"/>
                                <w:sz w:val="28"/>
                                <w:szCs w:val="28"/>
                              </w:rPr>
                              <w:t>The city is proud to welcome a new Fire Engine to the Inventory. Last month we finally sent our oldest fire truck</w:t>
                            </w:r>
                            <w:r w:rsidR="007E5836">
                              <w:rPr>
                                <w:rFonts w:cs="Arial"/>
                                <w:sz w:val="28"/>
                                <w:szCs w:val="28"/>
                              </w:rPr>
                              <w:t xml:space="preserve"> (Engine #571) back to its original home with the Sheridan Fire Department. In trade, they shipped over a 1975 Western States engine from their inventory. The new engine will be a great addition to the fire department and will add to our ability to protect the outskirts of the city from the threat of wildfires.</w:t>
                            </w:r>
                          </w:p>
                          <w:p w:rsidR="00CA73DB" w:rsidRDefault="00CA73DB" w:rsidP="009B0E47">
                            <w:pPr>
                              <w:pStyle w:val="BodyText-Professional"/>
                              <w:jc w:val="center"/>
                              <w:rPr>
                                <w:rFonts w:ascii="Garamond" w:hAnsi="Garamond"/>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6.4pt;margin-top:3pt;width:261pt;height:2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" o:allowincell="f" filled="f">
                <v:textbox>
                  <w:txbxContent>
                    <w:p w:rsidR="003407B1" w:rsidRDefault="00A76368" w:rsidP="003407B1">
                      <w:pPr>
                        <w:pStyle w:val="Heading1-Professional"/>
                        <w:spacing w:before="0" w:after="0" w:line="240" w:lineRule="atLeast"/>
                        <w:jc w:val="center"/>
                        <w:rPr>
                          <w:sz w:val="40"/>
                          <w:u w:val="single"/>
                        </w:rPr>
                      </w:pPr>
                      <w:r>
                        <w:rPr>
                          <w:sz w:val="40"/>
                          <w:u w:val="single"/>
                        </w:rPr>
                        <w:t>New Fire Truck</w:t>
                      </w:r>
                    </w:p>
                    <w:p w:rsidR="007F1262" w:rsidRPr="003407B1" w:rsidRDefault="00A76368" w:rsidP="007F1262">
                      <w:pPr>
                        <w:pStyle w:val="BodyText-Professional"/>
                        <w:spacing w:before="120" w:line="240" w:lineRule="auto"/>
                        <w:rPr>
                          <w:rFonts w:cs="Arial"/>
                          <w:sz w:val="28"/>
                          <w:szCs w:val="28"/>
                        </w:rPr>
                      </w:pPr>
                      <w:r>
                        <w:rPr>
                          <w:rFonts w:cs="Arial"/>
                          <w:sz w:val="28"/>
                          <w:szCs w:val="28"/>
                        </w:rPr>
                        <w:t>The city is proud to welcome a new Fire Engine to the Inventory. Last month we finally sent our oldest fire truck</w:t>
                      </w:r>
                      <w:r w:rsidR="007E5836">
                        <w:rPr>
                          <w:rFonts w:cs="Arial"/>
                          <w:sz w:val="28"/>
                          <w:szCs w:val="28"/>
                        </w:rPr>
                        <w:t xml:space="preserve"> (Engine #571) back to its original home with the Sheridan Fire Department. In trade, they shipped over a 1975 Western States engine from their inventory. The new engine will be a great addition to the fire department and will add to our ability to protect the outskirts of the city from the threat of wildfires.</w:t>
                      </w:r>
                    </w:p>
                    <w:p w:rsidR="00CA73DB" w:rsidRDefault="00CA73DB" w:rsidP="009B0E47">
                      <w:pPr>
                        <w:pStyle w:val="BodyText-Professional"/>
                        <w:jc w:val="center"/>
                        <w:rPr>
                          <w:rFonts w:ascii="Garamond" w:hAnsi="Garamond"/>
                        </w:rPr>
                      </w:pPr>
                      <w:bookmarkStart w:id="1" w:name="_GoBack"/>
                      <w:bookmarkEnd w:id="1"/>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9B0E47" w:rsidRDefault="009B0E47"/>
    <w:tbl>
      <w:tblPr>
        <w:tblpPr w:leftFromText="187" w:rightFromText="187" w:vertAnchor="page" w:horzAnchor="margin" w:tblpXSpec="right" w:tblpY="11912"/>
        <w:tblOverlap w:val="neve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60"/>
      </w:tblGrid>
      <w:tr w:rsidR="00EE2EC2" w:rsidTr="00EE2EC2">
        <w:tc>
          <w:tcPr>
            <w:tcW w:w="5280" w:type="dxa"/>
            <w:gridSpan w:val="2"/>
            <w:tcBorders>
              <w:top w:val="nil"/>
              <w:left w:val="nil"/>
              <w:bottom w:val="nil"/>
              <w:right w:val="nil"/>
            </w:tcBorders>
          </w:tcPr>
          <w:p w:rsidR="00EE2EC2" w:rsidRDefault="00EE2EC2" w:rsidP="00EE2EC2">
            <w:pPr>
              <w:pStyle w:val="TOCHeading-Professional"/>
            </w:pPr>
            <w:r>
              <w:t>upcoming events</w:t>
            </w:r>
          </w:p>
        </w:tc>
      </w:tr>
      <w:tr w:rsidR="00EE2EC2"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EE2EC2" w:rsidRDefault="007B2595" w:rsidP="00EE2EC2">
            <w:pPr>
              <w:pStyle w:val="TOCNumber-Professional"/>
            </w:pPr>
            <w:r>
              <w:t>07/06</w:t>
            </w:r>
          </w:p>
        </w:tc>
        <w:tc>
          <w:tcPr>
            <w:tcW w:w="4260" w:type="dxa"/>
          </w:tcPr>
          <w:p w:rsidR="00EE2EC2" w:rsidRPr="007A18EC" w:rsidRDefault="00EE2EC2" w:rsidP="00EE2EC2">
            <w:pPr>
              <w:pStyle w:val="TOCText-Professional"/>
              <w:rPr>
                <w:b/>
              </w:rPr>
            </w:pPr>
            <w:r>
              <w:rPr>
                <w:b/>
                <w:sz w:val="22"/>
                <w:szCs w:val="22"/>
              </w:rPr>
              <w:t>Golf Committee Meeting</w:t>
            </w:r>
          </w:p>
        </w:tc>
      </w:tr>
      <w:tr w:rsidR="00EE2EC2"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EE2EC2" w:rsidRDefault="007B2595" w:rsidP="00EE2EC2">
            <w:pPr>
              <w:pStyle w:val="TOCNumber-Professional"/>
            </w:pPr>
            <w:r>
              <w:t>07/14</w:t>
            </w:r>
          </w:p>
        </w:tc>
        <w:tc>
          <w:tcPr>
            <w:tcW w:w="4260" w:type="dxa"/>
          </w:tcPr>
          <w:p w:rsidR="00EE2EC2" w:rsidRPr="007A18EC" w:rsidRDefault="007B2595" w:rsidP="00EE2EC2">
            <w:pPr>
              <w:pStyle w:val="TOCText-Professional"/>
              <w:rPr>
                <w:b/>
              </w:rPr>
            </w:pPr>
            <w:r>
              <w:rPr>
                <w:b/>
                <w:sz w:val="22"/>
              </w:rPr>
              <w:t>Monthly City Council Meeting @6pm</w:t>
            </w:r>
          </w:p>
        </w:tc>
      </w:tr>
      <w:tr w:rsidR="00EE2EC2" w:rsidTr="00EE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EE2EC2" w:rsidRDefault="007B2595" w:rsidP="00EE2EC2">
            <w:pPr>
              <w:pStyle w:val="TOCNumber-Professional"/>
            </w:pPr>
            <w:r>
              <w:t>07/16</w:t>
            </w:r>
          </w:p>
        </w:tc>
        <w:tc>
          <w:tcPr>
            <w:tcW w:w="4260" w:type="dxa"/>
          </w:tcPr>
          <w:p w:rsidR="00EE2EC2" w:rsidRPr="00B31000" w:rsidRDefault="007B2595" w:rsidP="00EE2EC2">
            <w:pPr>
              <w:pStyle w:val="TOCText-Professional"/>
              <w:rPr>
                <w:b/>
                <w:sz w:val="22"/>
                <w:szCs w:val="22"/>
              </w:rPr>
            </w:pPr>
            <w:r>
              <w:rPr>
                <w:b/>
                <w:sz w:val="22"/>
                <w:szCs w:val="22"/>
              </w:rPr>
              <w:t>League of Oregon Cities Small City Meeting @ the Seneca School: 11:00am-1:00pm</w:t>
            </w:r>
          </w:p>
        </w:tc>
      </w:tr>
    </w:tbl>
    <w:p w:rsidR="00CA73DB" w:rsidRPr="009B0E47" w:rsidRDefault="00CA73DB" w:rsidP="009B0E47">
      <w:pPr>
        <w:jc w:val="right"/>
      </w:pPr>
    </w:p>
    <w:sectPr w:rsidR="00CA73DB" w:rsidRPr="009B0E47">
      <w:footerReference w:type="default" r:id="rId8"/>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E5" w:rsidRDefault="008670E5">
      <w:r>
        <w:separator/>
      </w:r>
    </w:p>
  </w:endnote>
  <w:endnote w:type="continuationSeparator" w:id="0">
    <w:p w:rsidR="008670E5" w:rsidRDefault="0086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E5" w:rsidRDefault="008670E5">
      <w:r>
        <w:separator/>
      </w:r>
    </w:p>
  </w:footnote>
  <w:footnote w:type="continuationSeparator" w:id="0">
    <w:p w:rsidR="008670E5" w:rsidRDefault="00867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D18AC"/>
    <w:rsid w:val="001E6BFF"/>
    <w:rsid w:val="0020144A"/>
    <w:rsid w:val="002564A5"/>
    <w:rsid w:val="002E1862"/>
    <w:rsid w:val="002E33F7"/>
    <w:rsid w:val="003407B1"/>
    <w:rsid w:val="003A007E"/>
    <w:rsid w:val="0040220E"/>
    <w:rsid w:val="00423BD2"/>
    <w:rsid w:val="00465DB6"/>
    <w:rsid w:val="004808A2"/>
    <w:rsid w:val="004F15C3"/>
    <w:rsid w:val="00553EE1"/>
    <w:rsid w:val="00580E17"/>
    <w:rsid w:val="005B0888"/>
    <w:rsid w:val="005F3BFF"/>
    <w:rsid w:val="006356C0"/>
    <w:rsid w:val="00642BDB"/>
    <w:rsid w:val="006909E2"/>
    <w:rsid w:val="00757037"/>
    <w:rsid w:val="007A18EC"/>
    <w:rsid w:val="007B2595"/>
    <w:rsid w:val="007E5836"/>
    <w:rsid w:val="007F1262"/>
    <w:rsid w:val="007F636B"/>
    <w:rsid w:val="0080073F"/>
    <w:rsid w:val="008670E5"/>
    <w:rsid w:val="008A5CDA"/>
    <w:rsid w:val="008D2575"/>
    <w:rsid w:val="00953B6A"/>
    <w:rsid w:val="009B0E47"/>
    <w:rsid w:val="00A20424"/>
    <w:rsid w:val="00A60C2F"/>
    <w:rsid w:val="00A76368"/>
    <w:rsid w:val="00A823C3"/>
    <w:rsid w:val="00B16F0B"/>
    <w:rsid w:val="00B2519E"/>
    <w:rsid w:val="00B31000"/>
    <w:rsid w:val="00CA73DB"/>
    <w:rsid w:val="00D977B5"/>
    <w:rsid w:val="00DA0DCC"/>
    <w:rsid w:val="00DC5A6D"/>
    <w:rsid w:val="00DE4F28"/>
    <w:rsid w:val="00EE2EC2"/>
    <w:rsid w:val="00F15B57"/>
    <w:rsid w:val="00F176D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103</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3</cp:revision>
  <cp:lastPrinted>2015-06-25T16:38:00Z</cp:lastPrinted>
  <dcterms:created xsi:type="dcterms:W3CDTF">2015-06-25T14:54:00Z</dcterms:created>
  <dcterms:modified xsi:type="dcterms:W3CDTF">2015-06-25T16:38:00Z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