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 w:rsidP="002E33F7">
      <w:pPr>
        <w:pStyle w:val="Title-Professional"/>
        <w:pBdr>
          <w:right w:val="single" w:sz="6" w:space="10" w:color="auto"/>
        </w:pBdr>
        <w:rPr>
          <w:sz w:val="96"/>
        </w:rPr>
      </w:pPr>
      <w:r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Pr="00CA73DB">
        <w:rPr>
          <w:sz w:val="96"/>
        </w:rPr>
        <w:t>Newsletter</w:t>
      </w:r>
    </w:p>
    <w:p w:rsidR="00CA73DB" w:rsidRDefault="00CA73DB" w:rsidP="002E33F7">
      <w:pPr>
        <w:pStyle w:val="IssueVolumeDate-Professional"/>
        <w:pBdr>
          <w:right w:val="single" w:sz="6" w:space="10" w:color="auto"/>
        </w:pBdr>
      </w:pPr>
      <w:r>
        <w:tab/>
      </w:r>
      <w:r w:rsidR="00C83FB6">
        <w:t>September</w:t>
      </w:r>
      <w:r w:rsidR="004F55B5">
        <w:t xml:space="preserve"> 2016</w:t>
      </w:r>
    </w:p>
    <w:p w:rsidR="00CA73DB" w:rsidRDefault="000A1B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C3CD39" wp14:editId="7AA4CDE3">
                <wp:simplePos x="0" y="0"/>
                <wp:positionH relativeFrom="column">
                  <wp:posOffset>-68580</wp:posOffset>
                </wp:positionH>
                <wp:positionV relativeFrom="paragraph">
                  <wp:posOffset>45085</wp:posOffset>
                </wp:positionV>
                <wp:extent cx="3314700" cy="51885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188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E75" w:rsidRDefault="000A1BFD" w:rsidP="00D919E4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u w:val="single"/>
                              </w:rPr>
                              <w:t>Water Rate Update</w:t>
                            </w:r>
                            <w:r w:rsidR="00D919E4">
                              <w:rPr>
                                <w:sz w:val="40"/>
                                <w:u w:val="single"/>
                              </w:rPr>
                              <w:t>:</w:t>
                            </w:r>
                          </w:p>
                          <w:p w:rsidR="00D919E4" w:rsidRDefault="000A1BFD" w:rsidP="000A1BFD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919E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As per their timeline, the council re-addressed the water meter readings and discussed rates at the</w:t>
                            </w:r>
                            <w:r w:rsidR="00D919E4" w:rsidRPr="00D919E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19E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August 9</w:t>
                            </w:r>
                            <w:r w:rsidR="00D919E4" w:rsidRPr="00D919E4">
                              <w:rPr>
                                <w:rFonts w:asciiTheme="majorHAnsi" w:hAnsiTheme="maj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919E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Council Meeting. Below are the highlights from the meeting:</w:t>
                            </w:r>
                          </w:p>
                          <w:p w:rsidR="000A1BFD" w:rsidRDefault="000A1BFD" w:rsidP="00D919E4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D919E4" w:rsidRDefault="00D919E4" w:rsidP="000A1BFD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810" w:hanging="695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The counci</w:t>
                            </w:r>
                            <w:r w:rsidR="000A1BFD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 has set the water flat rate with an allowed amount of 10,000 gallons. Anything consumed over 10,000 gallons will be considered an overage.</w:t>
                            </w:r>
                          </w:p>
                          <w:p w:rsidR="000A1BFD" w:rsidRDefault="000A1BFD" w:rsidP="000A1BFD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810" w:hanging="695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The overage rate will be $1.00 per every 1,000 gallons over. So if you use 13,500 gallons in one mo</w:t>
                            </w:r>
                            <w:r w:rsidR="00230BB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nth, your bill will include a $4.0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0 overage fee.</w:t>
                            </w:r>
                          </w:p>
                          <w:p w:rsidR="000A1BFD" w:rsidRDefault="000A1BFD" w:rsidP="000A1BFD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810" w:hanging="695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The city will read meters May through September every year. October through April will just be the flat rate.</w:t>
                            </w:r>
                          </w:p>
                          <w:p w:rsidR="000A1BFD" w:rsidRDefault="000A1BFD" w:rsidP="000A1BFD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810" w:hanging="695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These changes will be effective in MAY of 2017. </w:t>
                            </w:r>
                          </w:p>
                          <w:p w:rsidR="000A1BFD" w:rsidRPr="00D919E4" w:rsidRDefault="000A1BFD" w:rsidP="000A1BFD">
                            <w:pPr>
                              <w:pStyle w:val="Heading1-Professional"/>
                              <w:spacing w:before="0" w:after="0" w:line="240" w:lineRule="atLeast"/>
                              <w:ind w:left="1055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pt;margin-top:3.55pt;width:261pt;height:40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2OewIAAOcEAAAOAAAAZHJzL2Uyb0RvYy54bWysVNuO2yAQfa/Uf0C8Z20n9m5irbPaxklV&#10;aXuRdvsBBHCMioECib2t+u8dcJJN25eqqh8wMHDmzJwZbu+GTqIDt05oVeHsKsWIK6qZULsKf37a&#10;TOYYOU8UI1IrXuFn7vDd8vWr296UfKpbLRm3CECUK3tT4dZ7UyaJoy3viLvShiswNtp2xMPS7hJm&#10;SQ/onUymaXqd9NoyYzXlzsFuPRrxMuI3Daf+Y9M47pGsMHDzcbRx3IYxWd6ScmeJaQU90iD/wKIj&#10;QoHTM1RNPEF7K/6A6gS12unGX1HdJbppBOUxBogmS3+L5rElhsdYIDnOnNPk/h8s/XD4ZJFgFQah&#10;FOlAoic+ePRGD2gWstMbV8KhRwPH/ADboHKM1JkHTb84pPSqJWrH763VfcsJA3ZZuJlcXB1xXADZ&#10;9u81Azdk73UEGhrbhdRBMhCgg0rPZ2UCFQqbs1mW36RgomArsvm8mBfRBylP1411/i3XHQqTCluQ&#10;PsKTw4PzgQ4pT0eCN6U3Qsoov1Sor/CimBbxwoWlEx6qU4oO0pOGb6yXEOVasXjZEyHHOTiQKkAD&#10;aXB5nI1V8H2RLtbz9Tyf5NPr9SRP63pyv1nlk+tNdlPUs3q1qrMfwX2Wl61gjKtA71SRWf53ih97&#10;Y6ylc006LQULcIGSs7vtSlp0INARm/gdE3lxLPmVRkweRHX6x+iivEHRUVs/bAdISNB8q9kzCG31&#10;2G3wOsCk1fYbRj10WoXd1z2xHCP5TkGxLLI8D60ZF3lxM4WFvbRsLy1EUYCqsMdonK782M57Y8Wu&#10;BU9jeSp9DwXWiCj9C6tjWUI3xWCOnR/a9XIdT728T8ufAAAA//8DAFBLAwQUAAYACAAAACEA3H7a&#10;v90AAAAJAQAADwAAAGRycy9kb3ducmV2LnhtbEyPwU7DMBBE70j9B2srcWttRy0tIZsKgbiCKAWJ&#10;mxtvk4h4HcVuE/4ec4LjaEYzb4rd5DpxoSG0nhH0UoEgrrxtuUY4vD0ttiBCNGxN55kQvinArpxd&#10;FSa3fuRXuuxjLVIJh9wgNDH2uZShasiZsPQ9cfJOfnAmJjnU0g5mTOWuk5lSN9KZltNCY3p6aKj6&#10;2p8dwvvz6fNjpV7qR7fuRz8pye5WIl7Pp/s7EJGm+BeGX/yEDmViOvoz2yA6hIVWCT0ibDSI5K+1&#10;zkAcEbbZKgNZFvL/g/IHAAD//wMAUEsBAi0AFAAGAAgAAAAhALaDOJL+AAAA4QEAABMAAAAAAAAA&#10;AAAAAAAAAAAAAFtDb250ZW50X1R5cGVzXS54bWxQSwECLQAUAAYACAAAACEAOP0h/9YAAACUAQAA&#10;CwAAAAAAAAAAAAAAAAAvAQAAX3JlbHMvLnJlbHNQSwECLQAUAAYACAAAACEAAlvNjnsCAADnBAAA&#10;DgAAAAAAAAAAAAAAAAAuAgAAZHJzL2Uyb0RvYy54bWxQSwECLQAUAAYACAAAACEA3H7av90AAAAJ&#10;AQAADwAAAAAAAAAAAAAAAADVBAAAZHJzL2Rvd25yZXYueG1sUEsFBgAAAAAEAAQA8wAAAN8FAAAA&#10;AA==&#10;" o:allowincell="f" filled="f" stroked="f">
                <v:textbox>
                  <w:txbxContent>
                    <w:p w:rsidR="00A22E75" w:rsidRDefault="000A1BFD" w:rsidP="00D919E4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sz w:val="40"/>
                          <w:u w:val="single"/>
                        </w:rPr>
                        <w:t>Water Rate Update</w:t>
                      </w:r>
                      <w:r w:rsidR="00D919E4">
                        <w:rPr>
                          <w:sz w:val="40"/>
                          <w:u w:val="single"/>
                        </w:rPr>
                        <w:t>:</w:t>
                      </w:r>
                    </w:p>
                    <w:p w:rsidR="00D919E4" w:rsidRDefault="000A1BFD" w:rsidP="000A1BFD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</w:t>
                      </w:r>
                      <w:r w:rsidR="00D919E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As per their timeline, the council re-addressed the water meter readings and discussed rates at the</w:t>
                      </w:r>
                      <w:r w:rsidR="00D919E4" w:rsidRPr="00D919E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D919E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August 9</w:t>
                      </w:r>
                      <w:r w:rsidR="00D919E4" w:rsidRPr="00D919E4">
                        <w:rPr>
                          <w:rFonts w:asciiTheme="majorHAnsi" w:hAnsiTheme="maj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919E4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Council Meeting. Below are the highlights from the meeting:</w:t>
                      </w:r>
                    </w:p>
                    <w:p w:rsidR="000A1BFD" w:rsidRDefault="000A1BFD" w:rsidP="00D919E4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D919E4" w:rsidRDefault="00D919E4" w:rsidP="000A1BFD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810" w:hanging="695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The counci</w:t>
                      </w:r>
                      <w:r w:rsidR="000A1BFD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 has set the water flat rate with an allowed amount of 10,000 gallons. Anything consumed over 10,000 gallons will be considered an overage.</w:t>
                      </w:r>
                    </w:p>
                    <w:p w:rsidR="000A1BFD" w:rsidRDefault="000A1BFD" w:rsidP="000A1BFD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810" w:hanging="695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The overage rate will be $1.00 per every 1,000 gallons over. So if you use 13,500 gallons in one mo</w:t>
                      </w:r>
                      <w:r w:rsidR="00230BB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nth, your bill will include a $4.0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0 overage fee.</w:t>
                      </w:r>
                    </w:p>
                    <w:p w:rsidR="000A1BFD" w:rsidRDefault="000A1BFD" w:rsidP="000A1BFD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810" w:hanging="695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The city will read meters May through September every year. October through April will just be the flat rate.</w:t>
                      </w:r>
                    </w:p>
                    <w:p w:rsidR="000A1BFD" w:rsidRDefault="000A1BFD" w:rsidP="000A1BFD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810" w:hanging="695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These changes will be effective in MAY of 2017. </w:t>
                      </w:r>
                    </w:p>
                    <w:p w:rsidR="000A1BFD" w:rsidRPr="00D919E4" w:rsidRDefault="000A1BFD" w:rsidP="000A1BFD">
                      <w:pPr>
                        <w:pStyle w:val="Heading1-Professional"/>
                        <w:spacing w:before="0" w:after="0" w:line="240" w:lineRule="atLeast"/>
                        <w:ind w:left="1055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3640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F46661" wp14:editId="020889CF">
                <wp:simplePos x="0" y="0"/>
                <wp:positionH relativeFrom="column">
                  <wp:posOffset>3347720</wp:posOffset>
                </wp:positionH>
                <wp:positionV relativeFrom="paragraph">
                  <wp:posOffset>107315</wp:posOffset>
                </wp:positionV>
                <wp:extent cx="3409315" cy="2083435"/>
                <wp:effectExtent l="0" t="0" r="1968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2083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7B1" w:rsidRPr="00D232A3" w:rsidRDefault="00C83FB6" w:rsidP="003407B1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Kids are Back in School!</w:t>
                            </w:r>
                          </w:p>
                          <w:p w:rsidR="007F1262" w:rsidRDefault="00C83FB6" w:rsidP="00C83FB6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With the end of summer comes the beginning of school – this also means kids riding their bikes and walking to school in the morning and afternoon. Please watch out for them as you are driving through town!!</w:t>
                            </w:r>
                          </w:p>
                          <w:p w:rsidR="00C83FB6" w:rsidRPr="00661FFC" w:rsidRDefault="00A22E75" w:rsidP="00C83FB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9B2777" wp14:editId="2C45BAFA">
                                  <wp:extent cx="765545" cy="473704"/>
                                  <wp:effectExtent l="0" t="0" r="0" b="3175"/>
                                  <wp:docPr id="2" name="Picture 2" descr="C:\Users\City of\AppData\Local\Microsoft\Windows\INetCache\IE\661OID8C\School_bus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ity of\AppData\Local\Microsoft\Windows\INetCache\IE\661OID8C\School_bus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589" cy="467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3.6pt;margin-top:8.45pt;width:268.45pt;height:1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9AhQIAABcFAAAOAAAAZHJzL2Uyb0RvYy54bWysVNuO2jAQfa/Uf7D8zuZC2IWIsKIEqkrb&#10;i7TbDzCOQ6w6tmsbkm3Vf+/YARa6L1XVPDi+jM/MmTnj+X3fCnRgxnIlC5zcxBgxSVXF5a7AX582&#10;oylG1hFZEaEkK/Azs/h+8fbNvNM5S1WjRMUMAhBp804XuHFO51FkacNaYm+UZhIOa2Va4mBpdlFl&#10;SAforYjSOL6NOmUqbRRl1sJuORziRcCva0bd57q2zCFRYIjNhdGEcevHaDEn+c4Q3XB6DIP8QxQt&#10;4RKcnqFK4gjaG/4KquXUKKtqd0NVG6m65pQFDsAmif9g89gQzQIXSI7V5zTZ/wdLPx2+GMSrAt9h&#10;JEkLJXpivUPvVI9Sn51O2xyMHjWYuR62ocqBqdUPin6zSKpVQ+SOLY1RXcNIBdEl/mZ0cXXAsR5k&#10;231UFbghe6cCUF+b1qcOkoEAHar0fK6MD4XC5jiLZ+NkghGFszSejrPxJPgg+em6Nta9Z6pFflJg&#10;A6UP8OTwYJ0Ph+QnE+9Nqg0XIpRfSNQVeDZJJwMxJXjlD72ZNbvtShh0IF5A4Tv6tZdmLXcgY8Hb&#10;Ak/PRiT36VjLKnhxhIthDpEI6cGBHcR2nA1y+TmLZ+vpepqNsvR2PcrishwtN6tsdLtJ7ibluFyt&#10;yuSXjzPJ8oZXFZM+1JN0k+zvpHFsokF0Z/FeUbpivgnfa+bRdRghy8Dq9A/sgg586QcRuH7bB8EF&#10;kXiNbFX1DMIwauhOeE1g0ijzA6MOOrPA9vueGIaR+CBBXLMky3wrh0U2uUthYS5PtpcnRFKAKrDD&#10;aJiu3ND+e234rgFPg5ylWoIgax6k8hLVUcbQfYHT8aXw7X25DlYv79niNwAAAP//AwBQSwMEFAAG&#10;AAgAAAAhADO6vULfAAAACwEAAA8AAABkcnMvZG93bnJldi54bWxMj8FOwzAMhu9IvENkJG4sWbu1&#10;W2k6IQZ3Vsa4po3XVjRO1WRb4enJTnC0/s+/P+ebyfTsjKPrLEmYzwQwpNrqjhoJ+/fXhxUw5xVp&#10;1VtCCd/oYFPc3uQq0/ZCOzyXvmGhhFymJLTeDxnnrm7RKDezA1LIjnY0yodxbLge1SWUm55HQiTc&#10;qI7ChVYN+Nxi/VWeTNCIPvfx9q3ENFVVvH35+VgfD72U93fT0yMwj5P/g+GqH3agCE6VPZF2rJew&#10;jNIooCFI1sCugEgWc2CVhHixFMCLnP//ofgFAAD//wMAUEsBAi0AFAAGAAgAAAAhALaDOJL+AAAA&#10;4QEAABMAAAAAAAAAAAAAAAAAAAAAAFtDb250ZW50X1R5cGVzXS54bWxQSwECLQAUAAYACAAAACEA&#10;OP0h/9YAAACUAQAACwAAAAAAAAAAAAAAAAAvAQAAX3JlbHMvLnJlbHNQSwECLQAUAAYACAAAACEA&#10;OAyfQIUCAAAXBQAADgAAAAAAAAAAAAAAAAAuAgAAZHJzL2Uyb0RvYy54bWxQSwECLQAUAAYACAAA&#10;ACEAM7q9Qt8AAAALAQAADwAAAAAAAAAAAAAAAADfBAAAZHJzL2Rvd25yZXYueG1sUEsFBgAAAAAE&#10;AAQA8wAAAOsFAAAAAA==&#10;" o:allowincell="f" filled="f">
                <v:textbox>
                  <w:txbxContent>
                    <w:p w:rsidR="003407B1" w:rsidRPr="00D232A3" w:rsidRDefault="00C83FB6" w:rsidP="003407B1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Kids are Back in School!</w:t>
                      </w:r>
                    </w:p>
                    <w:p w:rsidR="007F1262" w:rsidRDefault="00C83FB6" w:rsidP="00C83FB6">
                      <w:pPr>
                        <w:pStyle w:val="BodyText-Professional"/>
                        <w:spacing w:before="120" w:line="240" w:lineRule="auto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With the end of summer comes the beginning of school – this also means kids riding their bikes and walking to school in the morning and afternoon. Please watch out for them as you are driving through town!!</w:t>
                      </w:r>
                    </w:p>
                    <w:p w:rsidR="00C83FB6" w:rsidRPr="00661FFC" w:rsidRDefault="00A22E75" w:rsidP="00C83FB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59B2777" wp14:editId="2C45BAFA">
                            <wp:extent cx="765545" cy="473704"/>
                            <wp:effectExtent l="0" t="0" r="0" b="3175"/>
                            <wp:docPr id="2" name="Picture 2" descr="C:\Users\City of\AppData\Local\Microsoft\Windows\INetCache\IE\661OID8C\School_bus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ity of\AppData\Local\Microsoft\Windows\INetCache\IE\661OID8C\School_bus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589" cy="467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3640E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9663FED" wp14:editId="42AF41C3">
                <wp:simplePos x="0" y="0"/>
                <wp:positionH relativeFrom="column">
                  <wp:posOffset>3390265</wp:posOffset>
                </wp:positionH>
                <wp:positionV relativeFrom="paragraph">
                  <wp:posOffset>55880</wp:posOffset>
                </wp:positionV>
                <wp:extent cx="3366770" cy="252285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252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D15" w:rsidRDefault="000D0D15" w:rsidP="00CD3268">
                            <w:pPr>
                              <w:pStyle w:val="JumpTo-Professional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D3268" w:rsidRDefault="00230BB7" w:rsidP="00CD3268">
                            <w:pPr>
                              <w:pStyle w:val="JumpTo-Professional"/>
                              <w:jc w:val="center"/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Crack</w:t>
                            </w:r>
                            <w:r w:rsidR="000D0D15"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Sealing</w:t>
                            </w:r>
                            <w:r w:rsidR="00CD3268">
                              <w:rPr>
                                <w:b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0D0D15" w:rsidRDefault="000D0D15" w:rsidP="00CD3268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0D0D15" w:rsidRDefault="00230BB7" w:rsidP="00CD3268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As you may have noticed, Jerry</w:t>
                            </w:r>
                            <w:r w:rsidR="000D0D15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Wayne and Josh have been out crack sealing our city streets. </w:t>
                            </w:r>
                          </w:p>
                          <w:p w:rsidR="00230BB7" w:rsidRDefault="00230BB7" w:rsidP="00CD3268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If you see them out working, please be considerate and do not drive over the freshly laid crack seal. This </w:t>
                            </w:r>
                            <w:r w:rsidR="00D227CC"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could </w:t>
                            </w: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 xml:space="preserve">stick to your vehicle and cause them to have to redo the repair job. </w:t>
                            </w:r>
                          </w:p>
                          <w:p w:rsidR="000D0D15" w:rsidRDefault="000D0D15" w:rsidP="00CD3268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0D0D15" w:rsidRPr="00230BB7" w:rsidRDefault="000D0D15" w:rsidP="00CD3268">
                            <w:pPr>
                              <w:pStyle w:val="JumpTo-Professional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Thank you!!</w:t>
                            </w:r>
                          </w:p>
                          <w:p w:rsidR="00DF0812" w:rsidRPr="00DF0812" w:rsidRDefault="00DF0812" w:rsidP="00DF0812">
                            <w:pPr>
                              <w:pStyle w:val="JumpTo-Profession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66.95pt;margin-top:4.4pt;width:265.1pt;height:19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FQug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vkz0x5xkFl4PUwgJ/ewzm02VJVw72ovirExbIlfENvpRRjS0kN6fnmpnt2&#10;dcJRBmQ9fhA1xCFbLSzQvpG9qR1UAwE6tOnp1BqTSwWHs1kcz+dgqsAWREGQRJGNQbLj9UEq/Y6K&#10;HplFjiX03sKT3b3SJh2SHV1MNC5K1nW2/x2/OADH6QSCw1VjM2nYdv5IvXSVrJLQCYN45YReUTi3&#10;5TJ04tKfR8WsWC4L/6eJ64dZy+qachPmKC0//LPWHUQ+ieIkLiU6Vhs4k5KSm/Wyk2hHQNql/Q4F&#10;OXNzL9OwRQAuLyj5QejdBalTxsncCcswctK5lzien96lsRemYVFeUrpnnP47JTTmOI2CaFLTb7l5&#10;9nvNjWQ90zA8OtbnODk5kcxocMVr21pNWDetz0ph0n8uBbT72GirWCPSSa56v97btxGY6EbNa1E/&#10;gYSlAIGBGGHwwaIV8jtGIwyRHKtvWyIpRt17Ds8g9cPQTB27CaN5ABt5blmfWwivACrHGqNpudTT&#10;pNoOkm1aiDQ9PC5u4ek0zIr6OavDg4NBYbkdhpqZROd76/U8ehe/AAAA//8DAFBLAwQUAAYACAAA&#10;ACEAlCIn6t4AAAAKAQAADwAAAGRycy9kb3ducmV2LnhtbEyPzU7DMBCE70h9B2srcaN2aBq1IZsK&#10;gbiCWn4kbm68TSLidRS7TXh73FM5jmY0802xnWwnzjT41jFCslAgiCtnWq4RPt5f7tYgfNBsdOeY&#10;EH7Jw7ac3RQ6N27kHZ33oRaxhH2uEZoQ+lxKXzVktV+4njh6RzdYHaIcamkGPcZy28l7pTJpdctx&#10;odE9PTVU/exPFuHz9fj9laq3+tmu+tFNSrLdSMTb+fT4ACLQFK5huOBHdCgj08Gd2HjRIayWy02M&#10;Iqzjg4uvsjQBcUBIVZaALAv5/0L5BwAA//8DAFBLAQItABQABgAIAAAAIQC2gziS/gAAAOEBAAAT&#10;AAAAAAAAAAAAAAAAAAAAAABbQ29udGVudF9UeXBlc10ueG1sUEsBAi0AFAAGAAgAAAAhADj9If/W&#10;AAAAlAEAAAsAAAAAAAAAAAAAAAAALwEAAF9yZWxzLy5yZWxzUEsBAi0AFAAGAAgAAAAhAK9iMVC6&#10;AgAAwgUAAA4AAAAAAAAAAAAAAAAALgIAAGRycy9lMm9Eb2MueG1sUEsBAi0AFAAGAAgAAAAhAJQi&#10;J+reAAAACgEAAA8AAAAAAAAAAAAAAAAAFAUAAGRycy9kb3ducmV2LnhtbFBLBQYAAAAABAAEAPMA&#10;AAAfBgAAAAA=&#10;" o:allowincell="f" filled="f" stroked="f">
                <v:textbox>
                  <w:txbxContent>
                    <w:p w:rsidR="000D0D15" w:rsidRDefault="000D0D15" w:rsidP="00CD3268">
                      <w:pPr>
                        <w:pStyle w:val="JumpTo-Professional"/>
                        <w:jc w:val="center"/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</w:pPr>
                    </w:p>
                    <w:p w:rsidR="00CD3268" w:rsidRDefault="00230BB7" w:rsidP="00CD3268">
                      <w:pPr>
                        <w:pStyle w:val="JumpTo-Professional"/>
                        <w:jc w:val="center"/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  <w:t>Crack</w:t>
                      </w:r>
                      <w:r w:rsidR="000D0D15"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  <w:t>Sealing</w:t>
                      </w:r>
                      <w:r w:rsidR="00CD3268">
                        <w:rPr>
                          <w:b/>
                          <w:i w:val="0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0D0D15" w:rsidRDefault="000D0D15" w:rsidP="00CD3268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0D0D15" w:rsidRDefault="00230BB7" w:rsidP="00CD3268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As you may have noticed, Jerry</w:t>
                      </w:r>
                      <w:r w:rsidR="000D0D15">
                        <w:rPr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Wayne and Josh have been out crack sealing our city streets. </w:t>
                      </w:r>
                    </w:p>
                    <w:p w:rsidR="00230BB7" w:rsidRDefault="00230BB7" w:rsidP="00CD3268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If you see them out working, please be considerate and do not drive over the freshly laid crack seal. This </w:t>
                      </w:r>
                      <w:r w:rsidR="00D227CC">
                        <w:rPr>
                          <w:i w:val="0"/>
                          <w:sz w:val="24"/>
                          <w:szCs w:val="24"/>
                        </w:rPr>
                        <w:t xml:space="preserve">could </w:t>
                      </w:r>
                      <w:r>
                        <w:rPr>
                          <w:i w:val="0"/>
                          <w:sz w:val="24"/>
                          <w:szCs w:val="24"/>
                        </w:rPr>
                        <w:t xml:space="preserve">stick to your vehicle and cause them to have to redo the repair job. </w:t>
                      </w:r>
                    </w:p>
                    <w:p w:rsidR="000D0D15" w:rsidRDefault="000D0D15" w:rsidP="00CD3268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0D0D15" w:rsidRPr="00230BB7" w:rsidRDefault="000D0D15" w:rsidP="00CD3268">
                      <w:pPr>
                        <w:pStyle w:val="JumpTo-Professional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Thank you!!</w:t>
                      </w:r>
                    </w:p>
                    <w:p w:rsidR="00DF0812" w:rsidRPr="00DF0812" w:rsidRDefault="00DF0812" w:rsidP="00DF0812">
                      <w:pPr>
                        <w:pStyle w:val="JumpTo-Professional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tbl>
      <w:tblPr>
        <w:tblpPr w:leftFromText="187" w:rightFromText="187" w:vertAnchor="page" w:horzAnchor="margin" w:tblpXSpec="right" w:tblpY="11878"/>
        <w:tblOverlap w:val="never"/>
        <w:tblW w:w="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206"/>
      </w:tblGrid>
      <w:tr w:rsidR="00230BB7" w:rsidRPr="00230BB7" w:rsidTr="00230BB7">
        <w:trPr>
          <w:trHeight w:val="879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BB7" w:rsidRPr="00230BB7" w:rsidRDefault="00230BB7" w:rsidP="00230BB7">
            <w:pPr>
              <w:jc w:val="center"/>
              <w:rPr>
                <w:sz w:val="24"/>
              </w:rPr>
            </w:pPr>
          </w:p>
          <w:p w:rsidR="00230BB7" w:rsidRPr="00230BB7" w:rsidRDefault="00230BB7" w:rsidP="00230BB7">
            <w:pPr>
              <w:pStyle w:val="TOCHeading-Professional"/>
            </w:pPr>
            <w:r w:rsidRPr="00230BB7">
              <w:t>upcoming events</w:t>
            </w:r>
          </w:p>
        </w:tc>
      </w:tr>
      <w:tr w:rsidR="00230BB7" w:rsidRPr="00230BB7" w:rsidTr="0023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230BB7" w:rsidRPr="00230BB7" w:rsidRDefault="000C28EF" w:rsidP="00230BB7">
            <w:pPr>
              <w:pStyle w:val="TOCNumber-Professional"/>
            </w:pPr>
            <w:r w:rsidRPr="00230BB7">
              <w:t>09/13</w:t>
            </w:r>
          </w:p>
        </w:tc>
        <w:tc>
          <w:tcPr>
            <w:tcW w:w="4206" w:type="dxa"/>
          </w:tcPr>
          <w:p w:rsidR="00230BB7" w:rsidRPr="00230BB7" w:rsidRDefault="000C28EF" w:rsidP="00230BB7">
            <w:pPr>
              <w:pStyle w:val="TOCText-Professional"/>
              <w:rPr>
                <w:b/>
                <w:sz w:val="24"/>
              </w:rPr>
            </w:pPr>
            <w:r w:rsidRPr="00230BB7">
              <w:rPr>
                <w:b/>
                <w:sz w:val="24"/>
              </w:rPr>
              <w:t>City Council Meeting @ City Hall 6:00pm</w:t>
            </w:r>
          </w:p>
        </w:tc>
      </w:tr>
      <w:tr w:rsidR="00230BB7" w:rsidRPr="00230BB7" w:rsidTr="0023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230BB7" w:rsidRPr="00230BB7" w:rsidRDefault="00230BB7" w:rsidP="00230BB7">
            <w:pPr>
              <w:pStyle w:val="TOCNumber-Professional"/>
            </w:pPr>
          </w:p>
        </w:tc>
        <w:tc>
          <w:tcPr>
            <w:tcW w:w="4206" w:type="dxa"/>
          </w:tcPr>
          <w:p w:rsidR="00230BB7" w:rsidRPr="00230BB7" w:rsidRDefault="00230BB7" w:rsidP="00230BB7">
            <w:pPr>
              <w:pStyle w:val="TOCText-Professional"/>
              <w:rPr>
                <w:b/>
                <w:sz w:val="24"/>
              </w:rPr>
            </w:pPr>
          </w:p>
        </w:tc>
      </w:tr>
      <w:tr w:rsidR="00230BB7" w:rsidRPr="00230BB7" w:rsidTr="00230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07" w:type="dxa"/>
          </w:tcPr>
          <w:p w:rsidR="00230BB7" w:rsidRPr="00230BB7" w:rsidRDefault="00230BB7" w:rsidP="00230BB7">
            <w:pPr>
              <w:pStyle w:val="TOCNumber-Professional"/>
            </w:pPr>
          </w:p>
        </w:tc>
        <w:tc>
          <w:tcPr>
            <w:tcW w:w="4206" w:type="dxa"/>
          </w:tcPr>
          <w:p w:rsidR="00230BB7" w:rsidRPr="00230BB7" w:rsidRDefault="00230BB7" w:rsidP="00230BB7">
            <w:pPr>
              <w:pStyle w:val="TOCText-Professional"/>
              <w:rPr>
                <w:b/>
                <w:sz w:val="24"/>
              </w:rPr>
            </w:pPr>
          </w:p>
        </w:tc>
      </w:tr>
    </w:tbl>
    <w:p w:rsidR="00CA73DB" w:rsidRPr="009B0E47" w:rsidRDefault="00D232A3" w:rsidP="007310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0" allowOverlap="1" wp14:anchorId="767D3F0C" wp14:editId="3DE8A286">
                <wp:simplePos x="0" y="0"/>
                <wp:positionH relativeFrom="column">
                  <wp:posOffset>-46990</wp:posOffset>
                </wp:positionH>
                <wp:positionV relativeFrom="paragraph">
                  <wp:posOffset>515798</wp:posOffset>
                </wp:positionV>
                <wp:extent cx="3314700" cy="1473628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7362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2A3" w:rsidRDefault="000A1BFD" w:rsidP="00D232A3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Bernard MT Condensed" w:hAnsi="Bernard MT Condensed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1BFD">
                              <w:rPr>
                                <w:rFonts w:ascii="Bernard MT Condensed" w:hAnsi="Bernard MT Condensed"/>
                                <w:i/>
                                <w:sz w:val="28"/>
                                <w:szCs w:val="28"/>
                                <w:u w:val="single"/>
                              </w:rPr>
                              <w:t>Be “In the Know”</w:t>
                            </w:r>
                          </w:p>
                          <w:p w:rsidR="00A2197D" w:rsidRPr="009A0DC3" w:rsidRDefault="000A1BFD" w:rsidP="009A0DC3">
                            <w:pPr>
                              <w:pStyle w:val="BodyText-Professional"/>
                              <w:spacing w:before="120" w:after="240" w:line="240" w:lineRule="auto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City Council Meetings are held on the 2</w:t>
                            </w:r>
                            <w:r w:rsidRPr="009A0DC3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Tuesday of every month </w:t>
                            </w:r>
                            <w:r w:rsid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at the City Hall at 6:00pm</w:t>
                            </w:r>
                            <w:r w:rsidR="009A0DC3" w:rsidRP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and are for ANYONE to attend. </w:t>
                            </w:r>
                            <w:r w:rsidRP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This is a great time to get questions </w:t>
                            </w:r>
                            <w:proofErr w:type="gramStart"/>
                            <w:r w:rsidR="009A0DC3" w:rsidRP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answered,</w:t>
                            </w:r>
                            <w:proofErr w:type="gramEnd"/>
                            <w:r w:rsidRPr="009A0DC3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rumors cleared up, or just hear what exciting things are happening in our little town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7pt;margin-top:40.6pt;width:261pt;height:116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3LiQIAABcFAAAOAAAAZHJzL2Uyb0RvYy54bWysVNuO2yAQfa/Uf0C8Z20nzmWtdVbbOKkq&#10;bS/Sbj+AYByjYqBAYm9X/fcOkGSz7UtV1Q8YmOEwZ+YMN7dDJ9CBGcuVLHF2lWLEJFU1l7sSf33c&#10;jBYYWUdkTYSSrMRPzOLb5ds3N70u2Fi1StTMIACRtuh1iVvndJEklrasI/ZKaSbB2CjTEQdLs0tq&#10;Q3pA70QyTtNZ0itTa6MosxZ2q2jEy4DfNIy6z01jmUOixBCbC6MJ49aPyfKGFDtDdMvpMQzyD1F0&#10;hEu49AxVEUfQ3vA/oDpOjbKqcVdUdYlqGk5Z4ABssvQ3Ng8t0SxwgeRYfU6T/X+w9NPhi0G8htph&#10;JEkHJXpkg0Pv1IDGPju9tgU4PWhwcwNse0/P1Op7Rb9ZJNWqJXLH7oxRfctIDdFl/mRycTTiWA+y&#10;7T+qGq4he6cC0NCYzgNCMhCgQ5WezpXxoVDYnEyyfJ6CiYINppPZeBHuIMXpuDbWvWeqQ35SYgOl&#10;D/DkcG+dD4cUJxd/m1QbLkQov5CoB9TpYj6NzJTgtbcGml6JbCUMOhDQkBsiN+B/6dVxBzIWvCvx&#10;IvVfFJZPx1rW4RZHuIhziERIjw3sILbjLMrl+Tq9Xi/Wi3yUj2frUZ5W1ehus8pHs002n1aTarWq&#10;sp8+zCwvWl7XTPpIT9LN8r+TxrGJoujO4n1FyZrd9kx7E75jxi/cktdhhCwDq9M/sAs68KWPInDD&#10;dgiCm3g4r5Gtqp9AGEbF7oTXBCatMj8w6qEzS2y/74lhGIkPEsR1neW5b+WwyKfzMSzMpWV7aSGS&#10;AhQUDqM4XbnY/ntt+K6Fm6KcpboDQTY8SOUlqqOMofsCp+NL4dv7ch28Xt6z5S8AAAD//wMAUEsD&#10;BBQABgAIAAAAIQDJM96R3gAAAAkBAAAPAAAAZHJzL2Rvd25yZXYueG1sTI/BbsIwEETvlfoP1lbq&#10;DZxgCCTNBqFKPXEq8AEmdpO08TqNHWL+vu6pPY5mNPOm3AfTs5seXWcJIV0mwDTVVnXUIFzOb4sd&#10;MOclKdlb0gh37WBfPT6UslB2pnd9O/mGxRJyhURovR8Kzl3daiPd0g6aovdhRyN9lGPD1SjnWG56&#10;vkqSjBvZUVxo5aBfW11/nSaDkJ8vn+GQ5/Okmu5biHDcZPcj4vNTOLwA8zr4vzD84kd0qCLT1U6k&#10;HOsRFtt1TCLs0hWw6G/SdQbsiiBSIYBXJf//oPoBAAD//wMAUEsBAi0AFAAGAAgAAAAhALaDOJL+&#10;AAAA4QEAABMAAAAAAAAAAAAAAAAAAAAAAFtDb250ZW50X1R5cGVzXS54bWxQSwECLQAUAAYACAAA&#10;ACEAOP0h/9YAAACUAQAACwAAAAAAAAAAAAAAAAAvAQAAX3JlbHMvLnJlbHNQSwECLQAUAAYACAAA&#10;ACEAIKDty4kCAAAXBQAADgAAAAAAAAAAAAAAAAAuAgAAZHJzL2Uyb0RvYy54bWxQSwECLQAUAAYA&#10;CAAAACEAyTPekd4AAAAJAQAADwAAAAAAAAAAAAAAAADjBAAAZHJzL2Rvd25yZXYueG1sUEsFBgAA&#10;AAAEAAQA8wAAAO4FAAAAAA==&#10;" o:allowincell="f" filled="f" strokecolor="black [3213]" strokeweight="1.25pt">
                <v:textbox>
                  <w:txbxContent>
                    <w:p w:rsidR="00D232A3" w:rsidRDefault="000A1BFD" w:rsidP="00D232A3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Bernard MT Condensed" w:hAnsi="Bernard MT Condensed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A1BFD">
                        <w:rPr>
                          <w:rFonts w:ascii="Bernard MT Condensed" w:hAnsi="Bernard MT Condensed"/>
                          <w:i/>
                          <w:sz w:val="28"/>
                          <w:szCs w:val="28"/>
                          <w:u w:val="single"/>
                        </w:rPr>
                        <w:t>Be “In the Know”</w:t>
                      </w:r>
                    </w:p>
                    <w:p w:rsidR="00A2197D" w:rsidRPr="009A0DC3" w:rsidRDefault="000A1BFD" w:rsidP="009A0DC3">
                      <w:pPr>
                        <w:pStyle w:val="BodyText-Professional"/>
                        <w:spacing w:before="120" w:after="240" w:line="240" w:lineRule="auto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A0DC3">
                        <w:rPr>
                          <w:rFonts w:ascii="Garamond" w:hAnsi="Garamond"/>
                          <w:sz w:val="24"/>
                          <w:szCs w:val="24"/>
                        </w:rPr>
                        <w:t>City Council Meetings are held on the 2</w:t>
                      </w:r>
                      <w:r w:rsidRPr="009A0DC3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9A0DC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Tuesday of every month </w:t>
                      </w:r>
                      <w:r w:rsidR="009A0DC3">
                        <w:rPr>
                          <w:rFonts w:ascii="Garamond" w:hAnsi="Garamond"/>
                          <w:sz w:val="24"/>
                          <w:szCs w:val="24"/>
                        </w:rPr>
                        <w:t>at the City Hall at 6:00pm</w:t>
                      </w:r>
                      <w:r w:rsidR="009A0DC3" w:rsidRPr="009A0DC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9A0DC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and are for ANYONE to attend. </w:t>
                      </w:r>
                      <w:r w:rsidRPr="009A0DC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This is a great time to get questions </w:t>
                      </w:r>
                      <w:proofErr w:type="gramStart"/>
                      <w:r w:rsidR="009A0DC3" w:rsidRPr="009A0DC3">
                        <w:rPr>
                          <w:rFonts w:ascii="Garamond" w:hAnsi="Garamond"/>
                          <w:sz w:val="24"/>
                          <w:szCs w:val="24"/>
                        </w:rPr>
                        <w:t>answered,</w:t>
                      </w:r>
                      <w:proofErr w:type="gramEnd"/>
                      <w:r w:rsidRPr="009A0DC3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rumors cleared up, or just hear what exciting things are happening in our little town</w:t>
                      </w:r>
                      <w:r>
                        <w:rPr>
                          <w:rFonts w:ascii="Garamond" w:hAnsi="Garamond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31005">
        <w:t xml:space="preserve">                                                                                                               </w:t>
      </w:r>
    </w:p>
    <w:sectPr w:rsidR="00CA73DB" w:rsidRPr="009B0E47">
      <w:footerReference w:type="default" r:id="rId9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93" w:rsidRDefault="00B24F93">
      <w:r>
        <w:separator/>
      </w:r>
    </w:p>
  </w:endnote>
  <w:endnote w:type="continuationSeparator" w:id="0">
    <w:p w:rsidR="00B24F93" w:rsidRDefault="00B2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93" w:rsidRDefault="00B24F93">
      <w:r>
        <w:separator/>
      </w:r>
    </w:p>
  </w:footnote>
  <w:footnote w:type="continuationSeparator" w:id="0">
    <w:p w:rsidR="00B24F93" w:rsidRDefault="00B2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913268"/>
    <w:multiLevelType w:val="hybridMultilevel"/>
    <w:tmpl w:val="3B6882E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46F96"/>
    <w:rsid w:val="00070446"/>
    <w:rsid w:val="000A1BFD"/>
    <w:rsid w:val="000C28EF"/>
    <w:rsid w:val="000D0D15"/>
    <w:rsid w:val="000D18AC"/>
    <w:rsid w:val="001237BB"/>
    <w:rsid w:val="001517D8"/>
    <w:rsid w:val="001525B7"/>
    <w:rsid w:val="00153053"/>
    <w:rsid w:val="001B603B"/>
    <w:rsid w:val="001E6BFF"/>
    <w:rsid w:val="0020144A"/>
    <w:rsid w:val="00205D24"/>
    <w:rsid w:val="00230BB7"/>
    <w:rsid w:val="002564A5"/>
    <w:rsid w:val="00265733"/>
    <w:rsid w:val="002808AF"/>
    <w:rsid w:val="002E1862"/>
    <w:rsid w:val="002E33F7"/>
    <w:rsid w:val="002E446A"/>
    <w:rsid w:val="003327E5"/>
    <w:rsid w:val="003407B1"/>
    <w:rsid w:val="003640E3"/>
    <w:rsid w:val="003A007E"/>
    <w:rsid w:val="0040220E"/>
    <w:rsid w:val="00423BD2"/>
    <w:rsid w:val="00465DB6"/>
    <w:rsid w:val="004710D1"/>
    <w:rsid w:val="004808A2"/>
    <w:rsid w:val="004C3BB0"/>
    <w:rsid w:val="004C6A65"/>
    <w:rsid w:val="004F15C3"/>
    <w:rsid w:val="004F55B5"/>
    <w:rsid w:val="005169FA"/>
    <w:rsid w:val="0054121F"/>
    <w:rsid w:val="0055108D"/>
    <w:rsid w:val="00551CD5"/>
    <w:rsid w:val="00553EE1"/>
    <w:rsid w:val="00566115"/>
    <w:rsid w:val="00580E17"/>
    <w:rsid w:val="005B069A"/>
    <w:rsid w:val="005B0888"/>
    <w:rsid w:val="005F3BFF"/>
    <w:rsid w:val="006356C0"/>
    <w:rsid w:val="00642BDB"/>
    <w:rsid w:val="00661FFC"/>
    <w:rsid w:val="006909E2"/>
    <w:rsid w:val="006B733E"/>
    <w:rsid w:val="006C6632"/>
    <w:rsid w:val="00714604"/>
    <w:rsid w:val="0071516B"/>
    <w:rsid w:val="00731005"/>
    <w:rsid w:val="00757037"/>
    <w:rsid w:val="007741C0"/>
    <w:rsid w:val="007A18EC"/>
    <w:rsid w:val="007B2595"/>
    <w:rsid w:val="007C4945"/>
    <w:rsid w:val="007E5836"/>
    <w:rsid w:val="007F1262"/>
    <w:rsid w:val="007F636B"/>
    <w:rsid w:val="0080073F"/>
    <w:rsid w:val="0080102A"/>
    <w:rsid w:val="00852092"/>
    <w:rsid w:val="008666D1"/>
    <w:rsid w:val="008670E5"/>
    <w:rsid w:val="008A2B3F"/>
    <w:rsid w:val="008A5CDA"/>
    <w:rsid w:val="008D2575"/>
    <w:rsid w:val="008D35EE"/>
    <w:rsid w:val="00912E5F"/>
    <w:rsid w:val="00937FB8"/>
    <w:rsid w:val="00953B6A"/>
    <w:rsid w:val="00994E31"/>
    <w:rsid w:val="009A0DC3"/>
    <w:rsid w:val="009A1E91"/>
    <w:rsid w:val="009B0E47"/>
    <w:rsid w:val="009B64E3"/>
    <w:rsid w:val="00A01A38"/>
    <w:rsid w:val="00A1667D"/>
    <w:rsid w:val="00A20424"/>
    <w:rsid w:val="00A2197D"/>
    <w:rsid w:val="00A22E75"/>
    <w:rsid w:val="00A60C2F"/>
    <w:rsid w:val="00A64C19"/>
    <w:rsid w:val="00A75326"/>
    <w:rsid w:val="00A76368"/>
    <w:rsid w:val="00A823C3"/>
    <w:rsid w:val="00AB65F0"/>
    <w:rsid w:val="00AD7202"/>
    <w:rsid w:val="00AE492A"/>
    <w:rsid w:val="00B0146E"/>
    <w:rsid w:val="00B16F0B"/>
    <w:rsid w:val="00B24F93"/>
    <w:rsid w:val="00B2519E"/>
    <w:rsid w:val="00B31000"/>
    <w:rsid w:val="00B64ED2"/>
    <w:rsid w:val="00B77F42"/>
    <w:rsid w:val="00BD6107"/>
    <w:rsid w:val="00BF419E"/>
    <w:rsid w:val="00C0026E"/>
    <w:rsid w:val="00C74C34"/>
    <w:rsid w:val="00C820CC"/>
    <w:rsid w:val="00C83FB6"/>
    <w:rsid w:val="00CA73DB"/>
    <w:rsid w:val="00CC5C43"/>
    <w:rsid w:val="00CD3268"/>
    <w:rsid w:val="00D227CC"/>
    <w:rsid w:val="00D232A3"/>
    <w:rsid w:val="00D919E4"/>
    <w:rsid w:val="00D977B5"/>
    <w:rsid w:val="00DA0DCC"/>
    <w:rsid w:val="00DA515A"/>
    <w:rsid w:val="00DC5A6D"/>
    <w:rsid w:val="00DE4F28"/>
    <w:rsid w:val="00DF0812"/>
    <w:rsid w:val="00E554FA"/>
    <w:rsid w:val="00E72E7F"/>
    <w:rsid w:val="00EA13BA"/>
    <w:rsid w:val="00EE2EC2"/>
    <w:rsid w:val="00F15B57"/>
    <w:rsid w:val="00F176DC"/>
    <w:rsid w:val="00F17AF4"/>
    <w:rsid w:val="00F26EB3"/>
    <w:rsid w:val="00F423E6"/>
    <w:rsid w:val="00F43E5A"/>
    <w:rsid w:val="00F52AE7"/>
    <w:rsid w:val="00F5465C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10536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</dc:creator>
  <cp:keywords/>
  <dc:description/>
  <cp:lastModifiedBy>City of</cp:lastModifiedBy>
  <cp:revision>4</cp:revision>
  <cp:lastPrinted>2016-08-23T16:57:00Z</cp:lastPrinted>
  <dcterms:created xsi:type="dcterms:W3CDTF">2015-07-27T16:00:00Z</dcterms:created>
  <dcterms:modified xsi:type="dcterms:W3CDTF">2016-08-31T20:59:00Z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