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B" w:rsidRPr="00CA73DB" w:rsidRDefault="00CA73DB" w:rsidP="002E33F7">
      <w:pPr>
        <w:pStyle w:val="Title-Professional"/>
        <w:pBdr>
          <w:right w:val="single" w:sz="6" w:space="10" w:color="auto"/>
        </w:pBdr>
        <w:rPr>
          <w:sz w:val="96"/>
        </w:rPr>
      </w:pPr>
      <w:r w:rsidRPr="00CA73DB">
        <w:rPr>
          <w:sz w:val="96"/>
        </w:rPr>
        <w:t>Seneca</w:t>
      </w:r>
      <w:r w:rsidR="002E33F7">
        <w:rPr>
          <w:sz w:val="96"/>
        </w:rPr>
        <w:t xml:space="preserve"> </w:t>
      </w:r>
      <w:r w:rsidRPr="00CA73DB">
        <w:rPr>
          <w:sz w:val="96"/>
        </w:rPr>
        <w:t>Newsletter</w:t>
      </w:r>
    </w:p>
    <w:p w:rsidR="00CA73DB" w:rsidRDefault="00CA73DB" w:rsidP="002E33F7">
      <w:pPr>
        <w:pStyle w:val="IssueVolumeDate-Professional"/>
        <w:pBdr>
          <w:right w:val="single" w:sz="6" w:space="10" w:color="auto"/>
        </w:pBdr>
      </w:pPr>
      <w:r>
        <w:tab/>
      </w:r>
      <w:r w:rsidR="006413FA">
        <w:t>May</w:t>
      </w:r>
      <w:r w:rsidR="004F55B5">
        <w:t xml:space="preserve"> 2016</w:t>
      </w:r>
    </w:p>
    <w:p w:rsidR="00CA73DB" w:rsidRDefault="006618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BD0E3C" wp14:editId="53D7D55C">
                <wp:simplePos x="0" y="0"/>
                <wp:positionH relativeFrom="column">
                  <wp:posOffset>-160581</wp:posOffset>
                </wp:positionH>
                <wp:positionV relativeFrom="paragraph">
                  <wp:posOffset>45380</wp:posOffset>
                </wp:positionV>
                <wp:extent cx="3406849" cy="3012558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849" cy="30125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35EE" w:rsidRDefault="005D3299" w:rsidP="008D35EE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u w:val="single"/>
                              </w:rPr>
                              <w:t>Public Hearing</w:t>
                            </w:r>
                            <w:r w:rsidR="007C4945">
                              <w:rPr>
                                <w:sz w:val="40"/>
                                <w:u w:val="single"/>
                              </w:rPr>
                              <w:t>:</w:t>
                            </w:r>
                          </w:p>
                          <w:p w:rsidR="00CC5C43" w:rsidRDefault="005D3299" w:rsidP="00AB65F0">
                            <w:pPr>
                              <w:pStyle w:val="Picture-Professional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 public hearing will be held during the regularly scheduled city council meeting on May 10</w:t>
                            </w:r>
                            <w:r w:rsidRPr="005D3299">
                              <w:rPr>
                                <w:rFonts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at 6:00pm. The hearing will address the tentative plan of the potential development of a subdivision that is proposed in accordance with Title 11 of the Seneca City Code.</w:t>
                            </w:r>
                          </w:p>
                          <w:p w:rsidR="005D3299" w:rsidRDefault="005D3299" w:rsidP="00AB65F0">
                            <w:pPr>
                              <w:pStyle w:val="Picture-Professional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All persons, owners, or residents have the right to submit testimony in writing or by speaking at the hearing up until the close of the public portion of the hearing.</w:t>
                            </w:r>
                          </w:p>
                          <w:p w:rsidR="005D3299" w:rsidRDefault="005D3299" w:rsidP="00AB65F0">
                            <w:pPr>
                              <w:pStyle w:val="Picture-Professional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Come speak, inquire, or simply just listen to see what the City has been working on!</w:t>
                            </w:r>
                          </w:p>
                          <w:p w:rsidR="00937FB8" w:rsidRPr="00A60C2F" w:rsidRDefault="00937FB8" w:rsidP="006618F7">
                            <w:pPr>
                              <w:pStyle w:val="Picture-Professional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65pt;margin-top:3.55pt;width:268.25pt;height:2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" o:allowincell="f" filled="f" stroked="f">
                <v:textbox>
                  <w:txbxContent>
                    <w:p w:rsidR="008D35EE" w:rsidRDefault="005D3299" w:rsidP="008D35EE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sz w:val="40"/>
                          <w:u w:val="single"/>
                        </w:rPr>
                      </w:pPr>
                      <w:r>
                        <w:rPr>
                          <w:sz w:val="40"/>
                          <w:u w:val="single"/>
                        </w:rPr>
                        <w:t>Public Hearing</w:t>
                      </w:r>
                      <w:r w:rsidR="007C4945">
                        <w:rPr>
                          <w:sz w:val="40"/>
                          <w:u w:val="single"/>
                        </w:rPr>
                        <w:t>:</w:t>
                      </w:r>
                    </w:p>
                    <w:p w:rsidR="00CC5C43" w:rsidRDefault="005D3299" w:rsidP="00AB65F0">
                      <w:pPr>
                        <w:pStyle w:val="Picture-Professional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A public hearing will be held during the regularly scheduled city council meeting on May 10</w:t>
                      </w:r>
                      <w:r w:rsidRPr="005D3299">
                        <w:rPr>
                          <w:rFonts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at 6:00pm. The hearing will address the tentative plan of the potential development of a subdivision that is proposed in accordance with Title 11 of the Seneca City Code.</w:t>
                      </w:r>
                    </w:p>
                    <w:p w:rsidR="005D3299" w:rsidRDefault="005D3299" w:rsidP="00AB65F0">
                      <w:pPr>
                        <w:pStyle w:val="Picture-Professional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All persons, owners, or residents have the right to submit testimony in writing or by speaking at the hearing up until the close of the public portion of the hearing.</w:t>
                      </w:r>
                    </w:p>
                    <w:p w:rsidR="005D3299" w:rsidRDefault="005D3299" w:rsidP="00AB65F0">
                      <w:pPr>
                        <w:pStyle w:val="Picture-Professional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Come speak, inquire, or simply just listen to see what the City has been working on!</w:t>
                      </w:r>
                    </w:p>
                    <w:p w:rsidR="00937FB8" w:rsidRPr="00A60C2F" w:rsidRDefault="00937FB8" w:rsidP="006618F7">
                      <w:pPr>
                        <w:pStyle w:val="Picture-Professional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3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C5916E" wp14:editId="7668FCF4">
                <wp:simplePos x="0" y="0"/>
                <wp:positionH relativeFrom="column">
                  <wp:posOffset>3376517</wp:posOffset>
                </wp:positionH>
                <wp:positionV relativeFrom="paragraph">
                  <wp:posOffset>66646</wp:posOffset>
                </wp:positionV>
                <wp:extent cx="3409315" cy="3615070"/>
                <wp:effectExtent l="0" t="0" r="19685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3615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4EC2" w:rsidRPr="006618F7" w:rsidRDefault="006618F7" w:rsidP="00494EC2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Times New Roman" w:eastAsia="DFKai-SB" w:hAnsi="Times New Roman"/>
                                <w:b/>
                                <w:i/>
                                <w:szCs w:val="32"/>
                                <w:u w:val="single"/>
                              </w:rPr>
                            </w:pPr>
                            <w:r w:rsidRPr="006618F7">
                              <w:rPr>
                                <w:rFonts w:ascii="Times New Roman" w:eastAsia="DFKai-SB" w:hAnsi="Times New Roman"/>
                                <w:b/>
                                <w:i/>
                                <w:szCs w:val="32"/>
                                <w:u w:val="single"/>
                              </w:rPr>
                              <w:t xml:space="preserve">Seneca’s </w:t>
                            </w:r>
                            <w:r w:rsidR="00494EC2" w:rsidRPr="006618F7">
                              <w:rPr>
                                <w:rFonts w:ascii="Times New Roman" w:eastAsia="DFKai-SB" w:hAnsi="Times New Roman"/>
                                <w:b/>
                                <w:i/>
                                <w:szCs w:val="32"/>
                                <w:u w:val="single"/>
                              </w:rPr>
                              <w:t>25</w:t>
                            </w:r>
                            <w:r w:rsidR="00494EC2" w:rsidRPr="006618F7">
                              <w:rPr>
                                <w:rFonts w:ascii="Times New Roman" w:eastAsia="DFKai-SB" w:hAnsi="Times New Roman"/>
                                <w:b/>
                                <w:i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94EC2" w:rsidRPr="006618F7">
                              <w:rPr>
                                <w:rFonts w:ascii="Times New Roman" w:eastAsia="DFKai-SB" w:hAnsi="Times New Roman"/>
                                <w:b/>
                                <w:i/>
                                <w:szCs w:val="32"/>
                                <w:u w:val="single"/>
                              </w:rPr>
                              <w:t xml:space="preserve"> Annual Oyster Feed!</w:t>
                            </w:r>
                          </w:p>
                          <w:p w:rsidR="00173329" w:rsidRDefault="00173329" w:rsidP="00173329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Saturday, May 21</w:t>
                            </w:r>
                            <w:r w:rsidRPr="00173329">
                              <w:rPr>
                                <w:rFonts w:ascii="Andalus" w:hAnsi="Andalus" w:cs="Andalus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 xml:space="preserve"> will start the festivities! There will be the usual All-You-Can-Eat Oysters and the hamburger stand. We will be starting off the morning with the golf and softball tournament, our annual raffle and </w:t>
                            </w:r>
                            <w:r w:rsidRPr="00173329">
                              <w:rPr>
                                <w:rFonts w:ascii="Andalus" w:hAnsi="Andalus" w:cs="Andalus"/>
                                <w:i/>
                                <w:sz w:val="28"/>
                                <w:szCs w:val="28"/>
                              </w:rPr>
                              <w:t>new this year</w:t>
                            </w: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 xml:space="preserve"> kids’ activities and live music in the park! </w:t>
                            </w:r>
                          </w:p>
                          <w:p w:rsidR="00173329" w:rsidRDefault="00173329" w:rsidP="00173329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 xml:space="preserve">The town </w:t>
                            </w:r>
                            <w:r w:rsidR="00301953"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yard sale will also be taking place, so join in, go shopping, or both!</w:t>
                            </w:r>
                          </w:p>
                          <w:p w:rsidR="007F1262" w:rsidRDefault="00173329" w:rsidP="00173329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 xml:space="preserve">Get ready for good food, great prizes, lots of fun, and </w:t>
                            </w:r>
                            <w:proofErr w:type="gramStart"/>
                            <w:r>
                              <w:rPr>
                                <w:rFonts w:ascii="Andalus" w:hAnsi="Andalus" w:cs="Andalus"/>
                                <w:i/>
                                <w:sz w:val="28"/>
                                <w:szCs w:val="28"/>
                              </w:rPr>
                              <w:t>hopefully</w:t>
                            </w: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 xml:space="preserve">  SUN</w:t>
                            </w:r>
                            <w:proofErr w:type="gramEnd"/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!!</w:t>
                            </w:r>
                            <w:r w:rsidRPr="00173329">
                              <w:rPr>
                                <w:rFonts w:ascii="Andalus" w:hAnsi="Andalus" w:cs="Andalus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5501524" wp14:editId="0C47BD01">
                                  <wp:extent cx="180193" cy="163032"/>
                                  <wp:effectExtent l="0" t="0" r="0" b="8890"/>
                                  <wp:docPr id="2" name="Picture 2" descr="C:\Users\City of\AppData\Local\Microsoft\Windows\Temporary Internet Files\Content.IE5\YHW6SRAP\suncartoon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ity of\AppData\Local\Microsoft\Windows\Temporary Internet Files\Content.IE5\YHW6SRAP\suncartoon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82195" cy="164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3329" w:rsidRPr="00173329" w:rsidRDefault="00173329" w:rsidP="00173329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</w:p>
                          <w:p w:rsidR="00CA73DB" w:rsidRDefault="00CA73DB" w:rsidP="009B0E47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5.85pt;margin-top:5.25pt;width:268.45pt;height:2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" o:allowincell="f" filled="f">
                <v:textbox>
                  <w:txbxContent>
                    <w:p w:rsidR="00494EC2" w:rsidRPr="006618F7" w:rsidRDefault="006618F7" w:rsidP="00494EC2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Times New Roman" w:eastAsia="DFKai-SB" w:hAnsi="Times New Roman"/>
                          <w:b/>
                          <w:i/>
                          <w:szCs w:val="32"/>
                          <w:u w:val="single"/>
                        </w:rPr>
                      </w:pPr>
                      <w:r w:rsidRPr="006618F7">
                        <w:rPr>
                          <w:rFonts w:ascii="Times New Roman" w:eastAsia="DFKai-SB" w:hAnsi="Times New Roman"/>
                          <w:b/>
                          <w:i/>
                          <w:szCs w:val="32"/>
                          <w:u w:val="single"/>
                        </w:rPr>
                        <w:t xml:space="preserve">Seneca’s </w:t>
                      </w:r>
                      <w:r w:rsidR="00494EC2" w:rsidRPr="006618F7">
                        <w:rPr>
                          <w:rFonts w:ascii="Times New Roman" w:eastAsia="DFKai-SB" w:hAnsi="Times New Roman"/>
                          <w:b/>
                          <w:i/>
                          <w:szCs w:val="32"/>
                          <w:u w:val="single"/>
                        </w:rPr>
                        <w:t>25</w:t>
                      </w:r>
                      <w:r w:rsidR="00494EC2" w:rsidRPr="006618F7">
                        <w:rPr>
                          <w:rFonts w:ascii="Times New Roman" w:eastAsia="DFKai-SB" w:hAnsi="Times New Roman"/>
                          <w:b/>
                          <w:i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="00494EC2" w:rsidRPr="006618F7">
                        <w:rPr>
                          <w:rFonts w:ascii="Times New Roman" w:eastAsia="DFKai-SB" w:hAnsi="Times New Roman"/>
                          <w:b/>
                          <w:i/>
                          <w:szCs w:val="32"/>
                          <w:u w:val="single"/>
                        </w:rPr>
                        <w:t xml:space="preserve"> Annual Oyster Feed!</w:t>
                      </w:r>
                    </w:p>
                    <w:p w:rsidR="00173329" w:rsidRDefault="00173329" w:rsidP="00173329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>Saturday, May 21</w:t>
                      </w:r>
                      <w:r w:rsidRPr="00173329">
                        <w:rPr>
                          <w:rFonts w:ascii="Andalus" w:hAnsi="Andalus" w:cs="Andalus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 xml:space="preserve"> will start the festivities! There will be the usual All-You-Can-Eat Oysters and the hamburger stand. We will be starting off the morning with the golf and softball tournament, our annual raffle and </w:t>
                      </w:r>
                      <w:r w:rsidRPr="00173329">
                        <w:rPr>
                          <w:rFonts w:ascii="Andalus" w:hAnsi="Andalus" w:cs="Andalus"/>
                          <w:i/>
                          <w:sz w:val="28"/>
                          <w:szCs w:val="28"/>
                        </w:rPr>
                        <w:t>new this year</w:t>
                      </w: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 xml:space="preserve"> kids’ activities and live music in the park! </w:t>
                      </w:r>
                    </w:p>
                    <w:p w:rsidR="00173329" w:rsidRDefault="00173329" w:rsidP="00173329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 xml:space="preserve">The town </w:t>
                      </w:r>
                      <w:r w:rsidR="00301953">
                        <w:rPr>
                          <w:rFonts w:ascii="Andalus" w:hAnsi="Andalus" w:cs="Andalus"/>
                          <w:sz w:val="28"/>
                          <w:szCs w:val="28"/>
                        </w:rPr>
                        <w:t>yard sale will also be taking place, so join in, go shopping, or both!</w:t>
                      </w:r>
                    </w:p>
                    <w:p w:rsidR="007F1262" w:rsidRDefault="00173329" w:rsidP="00173329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 xml:space="preserve">Get ready for good food, great prizes, lots of fun, and </w:t>
                      </w:r>
                      <w:proofErr w:type="gramStart"/>
                      <w:r>
                        <w:rPr>
                          <w:rFonts w:ascii="Andalus" w:hAnsi="Andalus" w:cs="Andalus"/>
                          <w:i/>
                          <w:sz w:val="28"/>
                          <w:szCs w:val="28"/>
                        </w:rPr>
                        <w:t>hopefully</w:t>
                      </w: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 xml:space="preserve">  SUN</w:t>
                      </w:r>
                      <w:proofErr w:type="gramEnd"/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>!!</w:t>
                      </w:r>
                      <w:r w:rsidRPr="00173329">
                        <w:rPr>
                          <w:rFonts w:ascii="Andalus" w:hAnsi="Andalus" w:cs="Andalus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ndalus" w:hAnsi="Andalus" w:cs="Andalu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5501524" wp14:editId="0C47BD01">
                            <wp:extent cx="180193" cy="163032"/>
                            <wp:effectExtent l="0" t="0" r="0" b="8890"/>
                            <wp:docPr id="2" name="Picture 2" descr="C:\Users\City of\AppData\Local\Microsoft\Windows\Temporary Internet Files\Content.IE5\YHW6SRAP\suncartoon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ity of\AppData\Local\Microsoft\Windows\Temporary Internet Files\Content.IE5\YHW6SRAP\suncartoon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82195" cy="164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3329" w:rsidRPr="00173329" w:rsidRDefault="00173329" w:rsidP="00173329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</w:p>
                    <w:p w:rsidR="00CA73DB" w:rsidRDefault="00CA73DB" w:rsidP="009B0E47">
                      <w:pPr>
                        <w:pStyle w:val="BodyText-Professional"/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16376A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2ACA61E5" wp14:editId="311A4903">
                <wp:simplePos x="0" y="0"/>
                <wp:positionH relativeFrom="column">
                  <wp:posOffset>222191</wp:posOffset>
                </wp:positionH>
                <wp:positionV relativeFrom="paragraph">
                  <wp:posOffset>48230</wp:posOffset>
                </wp:positionV>
                <wp:extent cx="2842437" cy="2168525"/>
                <wp:effectExtent l="0" t="0" r="1524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437" cy="21685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32A3" w:rsidRPr="00CD3268" w:rsidRDefault="006618F7" w:rsidP="00D232A3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Bernard MT Condensed" w:hAnsi="Bernard MT Condensed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i/>
                                <w:sz w:val="24"/>
                                <w:szCs w:val="24"/>
                                <w:u w:val="single"/>
                              </w:rPr>
                              <w:t>It’s Gardening Time!</w:t>
                            </w:r>
                            <w:r w:rsidR="0016304F">
                              <w:rPr>
                                <w:rFonts w:ascii="Bernard MT Condensed" w:hAnsi="Bernard MT Condensed"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</w:p>
                          <w:p w:rsidR="006618F7" w:rsidRDefault="006618F7" w:rsidP="0016304F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The Seneca Community Garden (located between the City Hall and the 16 Road) is ready for you to start growing your own Organic, Nutritious, and Free food!!</w:t>
                            </w:r>
                          </w:p>
                          <w:p w:rsidR="006618F7" w:rsidRDefault="006618F7" w:rsidP="0016304F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Plots are still available and cost per plot is $10 or $40 depending on which one you choose.</w:t>
                            </w:r>
                            <w:bookmarkStart w:id="0" w:name="_GoBack"/>
                            <w:bookmarkEnd w:id="0"/>
                          </w:p>
                          <w:p w:rsidR="006618F7" w:rsidRDefault="0016304F" w:rsidP="0016304F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Join in the fun and make a healthy change in your life!</w:t>
                            </w:r>
                          </w:p>
                          <w:p w:rsidR="00A2197D" w:rsidRPr="002D65E6" w:rsidRDefault="006618F7" w:rsidP="0016304F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2D65E6">
                              <w:rPr>
                                <w:rFonts w:ascii="Garamond" w:hAnsi="Garamond"/>
                                <w:b/>
                              </w:rPr>
                              <w:t xml:space="preserve">Please </w:t>
                            </w:r>
                            <w:proofErr w:type="gramStart"/>
                            <w:r w:rsidRPr="002D65E6">
                              <w:rPr>
                                <w:rFonts w:ascii="Garamond" w:hAnsi="Garamond"/>
                                <w:b/>
                              </w:rPr>
                              <w:t>Call</w:t>
                            </w:r>
                            <w:proofErr w:type="gramEnd"/>
                            <w:r w:rsidRPr="002D65E6">
                              <w:rPr>
                                <w:rFonts w:ascii="Garamond" w:hAnsi="Garamond"/>
                                <w:b/>
                              </w:rPr>
                              <w:t xml:space="preserve"> (541) 542-9101 for more 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.5pt;margin-top:3.8pt;width:223.8pt;height:17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" o:allowincell="f" filled="f" strokecolor="black [3213]" strokeweight="1.25pt">
                <v:textbox>
                  <w:txbxContent>
                    <w:p w:rsidR="00D232A3" w:rsidRPr="00CD3268" w:rsidRDefault="006618F7" w:rsidP="00D232A3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Bernard MT Condensed" w:hAnsi="Bernard MT Condensed"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Bernard MT Condensed" w:hAnsi="Bernard MT Condensed"/>
                          <w:i/>
                          <w:sz w:val="24"/>
                          <w:szCs w:val="24"/>
                          <w:u w:val="single"/>
                        </w:rPr>
                        <w:t>It’s Gardening Time!</w:t>
                      </w:r>
                      <w:r w:rsidR="0016304F">
                        <w:rPr>
                          <w:rFonts w:ascii="Bernard MT Condensed" w:hAnsi="Bernard MT Condensed"/>
                          <w:i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</w:p>
                    <w:p w:rsidR="006618F7" w:rsidRDefault="006618F7" w:rsidP="0016304F">
                      <w:pPr>
                        <w:pStyle w:val="BodyText-Professional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The Seneca Community Garden (located between the City Hall and the 16 Road) is ready for you to start growing your own Organic, Nutritious, and Free food!!</w:t>
                      </w:r>
                    </w:p>
                    <w:p w:rsidR="006618F7" w:rsidRDefault="006618F7" w:rsidP="0016304F">
                      <w:pPr>
                        <w:pStyle w:val="BodyText-Professional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Plots are still available and cost per plot is $10 or $40 depending on which one you choose.</w:t>
                      </w:r>
                    </w:p>
                    <w:p w:rsidR="006618F7" w:rsidRDefault="0016304F" w:rsidP="0016304F">
                      <w:pPr>
                        <w:pStyle w:val="BodyText-Professional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Join in the fun</w:t>
                      </w:r>
                      <w:bookmarkEnd w:id="1"/>
                      <w:r>
                        <w:rPr>
                          <w:rFonts w:ascii="Garamond" w:hAnsi="Garamond"/>
                        </w:rPr>
                        <w:t xml:space="preserve"> and make a healthy change in your life!</w:t>
                      </w:r>
                    </w:p>
                    <w:p w:rsidR="00A2197D" w:rsidRPr="002D65E6" w:rsidRDefault="006618F7" w:rsidP="0016304F">
                      <w:pPr>
                        <w:pStyle w:val="BodyText-Professional"/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2D65E6">
                        <w:rPr>
                          <w:rFonts w:ascii="Garamond" w:hAnsi="Garamond"/>
                          <w:b/>
                        </w:rPr>
                        <w:t xml:space="preserve">Please </w:t>
                      </w:r>
                      <w:proofErr w:type="gramStart"/>
                      <w:r w:rsidRPr="002D65E6">
                        <w:rPr>
                          <w:rFonts w:ascii="Garamond" w:hAnsi="Garamond"/>
                          <w:b/>
                        </w:rPr>
                        <w:t>Call</w:t>
                      </w:r>
                      <w:proofErr w:type="gramEnd"/>
                      <w:r w:rsidRPr="002D65E6">
                        <w:rPr>
                          <w:rFonts w:ascii="Garamond" w:hAnsi="Garamond"/>
                          <w:b/>
                        </w:rPr>
                        <w:t xml:space="preserve"> (541) 542-9101 for more information!</w:t>
                      </w: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EF6E3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56AB4D1" wp14:editId="69A75A30">
                <wp:simplePos x="0" y="0"/>
                <wp:positionH relativeFrom="column">
                  <wp:posOffset>3376295</wp:posOffset>
                </wp:positionH>
                <wp:positionV relativeFrom="paragraph">
                  <wp:posOffset>33020</wp:posOffset>
                </wp:positionV>
                <wp:extent cx="3409315" cy="836295"/>
                <wp:effectExtent l="0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18F7" w:rsidRPr="001E27F4" w:rsidRDefault="001E27F4" w:rsidP="006618F7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E27F4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The Seneca Transfer Station will be closed, Saturday 21</w:t>
                            </w:r>
                            <w:r w:rsidRPr="001E27F4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1E27F4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for the Oyster Feed – it will be open on Sunday, May 22</w:t>
                            </w:r>
                            <w:r w:rsidRPr="001E27F4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1E27F4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from 11:00am-1:00pm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65.85pt;margin-top:2.6pt;width:268.45pt;height:6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" o:allowincell="f" filled="f" stroked="f">
                <v:textbox>
                  <w:txbxContent>
                    <w:p w:rsidR="006618F7" w:rsidRPr="001E27F4" w:rsidRDefault="001E27F4" w:rsidP="006618F7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E27F4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The Seneca Transfer Station will be closed, Saturday 21</w:t>
                      </w:r>
                      <w:r w:rsidRPr="001E27F4">
                        <w:rPr>
                          <w:rFonts w:ascii="Arial Rounded MT Bold" w:hAnsi="Arial Rounded MT Bold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1E27F4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for the Oyster Feed – it will be open on Sunday, May 22</w:t>
                      </w:r>
                      <w:r w:rsidRPr="001E27F4">
                        <w:rPr>
                          <w:rFonts w:ascii="Arial Rounded MT Bold" w:hAnsi="Arial Rounded MT Bold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1E27F4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from 11:00am-1:00pm</w:t>
                      </w: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EF6E3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27B8944" wp14:editId="784DB371">
                <wp:simplePos x="0" y="0"/>
                <wp:positionH relativeFrom="column">
                  <wp:posOffset>3376295</wp:posOffset>
                </wp:positionH>
                <wp:positionV relativeFrom="paragraph">
                  <wp:posOffset>99695</wp:posOffset>
                </wp:positionV>
                <wp:extent cx="3409315" cy="1233170"/>
                <wp:effectExtent l="0" t="0" r="19685" b="241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1233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27F4" w:rsidRPr="001E27F4" w:rsidRDefault="001E27F4" w:rsidP="001E27F4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Times New Roman" w:eastAsia="DFKai-SB" w:hAnsi="Times New Roman"/>
                                <w:i/>
                                <w:szCs w:val="32"/>
                                <w:u w:val="single"/>
                              </w:rPr>
                            </w:pPr>
                            <w:r w:rsidRPr="001E27F4">
                              <w:rPr>
                                <w:rFonts w:ascii="Times New Roman" w:eastAsia="DFKai-SB" w:hAnsi="Times New Roman"/>
                                <w:i/>
                                <w:szCs w:val="32"/>
                                <w:u w:val="single"/>
                              </w:rPr>
                              <w:t>Bear Valley Meadows Memberships</w:t>
                            </w:r>
                          </w:p>
                          <w:p w:rsidR="001E27F4" w:rsidRDefault="007C6060" w:rsidP="001E27F4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Golf Season is upon us and now is the time to purchase your golf memberships for Bear Valley Meadows! </w:t>
                            </w:r>
                            <w:r w:rsidR="00EF6E3E">
                              <w:rPr>
                                <w:rFonts w:ascii="Garamond" w:hAnsi="Garamond"/>
                              </w:rPr>
                              <w:t xml:space="preserve">The </w:t>
                            </w:r>
                            <w:r>
                              <w:rPr>
                                <w:rFonts w:ascii="Garamond" w:hAnsi="Garamond"/>
                              </w:rPr>
                              <w:t>2016</w:t>
                            </w:r>
                            <w:r w:rsidR="00EF6E3E">
                              <w:rPr>
                                <w:rFonts w:ascii="Garamond" w:hAnsi="Garamond"/>
                              </w:rPr>
                              <w:t xml:space="preserve"> membership prices are posted at the city hall and at the payment drop k</w:t>
                            </w:r>
                            <w:r w:rsidR="005D3299">
                              <w:rPr>
                                <w:rFonts w:ascii="Garamond" w:hAnsi="Garamond"/>
                              </w:rPr>
                              <w:t>iosk at the 1</w:t>
                            </w:r>
                            <w:r w:rsidR="005D3299" w:rsidRPr="005D3299">
                              <w:rPr>
                                <w:rFonts w:ascii="Garamond" w:hAnsi="Garamond"/>
                                <w:vertAlign w:val="superscript"/>
                              </w:rPr>
                              <w:t>st</w:t>
                            </w:r>
                            <w:r w:rsidR="005D3299">
                              <w:rPr>
                                <w:rFonts w:ascii="Garamond" w:hAnsi="Garamond"/>
                              </w:rPr>
                              <w:t xml:space="preserve"> Tee Box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. Payments can be made at </w:t>
                            </w:r>
                            <w:r w:rsidR="00EF6E3E">
                              <w:rPr>
                                <w:rFonts w:ascii="Garamond" w:hAnsi="Garamond"/>
                              </w:rPr>
                              <w:t>either location.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5.85pt;margin-top:7.85pt;width:268.45pt;height:9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" o:allowincell="f" filled="f">
                <v:textbox>
                  <w:txbxContent>
                    <w:p w:rsidR="001E27F4" w:rsidRPr="001E27F4" w:rsidRDefault="001E27F4" w:rsidP="001E27F4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Times New Roman" w:eastAsia="DFKai-SB" w:hAnsi="Times New Roman"/>
                          <w:i/>
                          <w:szCs w:val="32"/>
                          <w:u w:val="single"/>
                        </w:rPr>
                      </w:pPr>
                      <w:r w:rsidRPr="001E27F4">
                        <w:rPr>
                          <w:rFonts w:ascii="Times New Roman" w:eastAsia="DFKai-SB" w:hAnsi="Times New Roman"/>
                          <w:i/>
                          <w:szCs w:val="32"/>
                          <w:u w:val="single"/>
                        </w:rPr>
                        <w:t>Bear Valley Meadows Memberships</w:t>
                      </w:r>
                    </w:p>
                    <w:p w:rsidR="001E27F4" w:rsidRDefault="007C6060" w:rsidP="001E27F4">
                      <w:pPr>
                        <w:pStyle w:val="BodyText-Professional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Golf Season is upon us and now is the time to purchase your golf memberships for Bear Valley Meadows! </w:t>
                      </w:r>
                      <w:r w:rsidR="00EF6E3E">
                        <w:rPr>
                          <w:rFonts w:ascii="Garamond" w:hAnsi="Garamond"/>
                        </w:rPr>
                        <w:t xml:space="preserve">The </w:t>
                      </w:r>
                      <w:r>
                        <w:rPr>
                          <w:rFonts w:ascii="Garamond" w:hAnsi="Garamond"/>
                        </w:rPr>
                        <w:t>2016</w:t>
                      </w:r>
                      <w:r w:rsidR="00EF6E3E">
                        <w:rPr>
                          <w:rFonts w:ascii="Garamond" w:hAnsi="Garamond"/>
                        </w:rPr>
                        <w:t xml:space="preserve"> membership prices are posted at the city hall and at the payment drop k</w:t>
                      </w:r>
                      <w:r w:rsidR="005D3299">
                        <w:rPr>
                          <w:rFonts w:ascii="Garamond" w:hAnsi="Garamond"/>
                        </w:rPr>
                        <w:t>iosk at the 1</w:t>
                      </w:r>
                      <w:r w:rsidR="005D3299" w:rsidRPr="005D3299">
                        <w:rPr>
                          <w:rFonts w:ascii="Garamond" w:hAnsi="Garamond"/>
                          <w:vertAlign w:val="superscript"/>
                        </w:rPr>
                        <w:t>st</w:t>
                      </w:r>
                      <w:r w:rsidR="005D3299">
                        <w:rPr>
                          <w:rFonts w:ascii="Garamond" w:hAnsi="Garamond"/>
                        </w:rPr>
                        <w:t xml:space="preserve"> Tee Box</w:t>
                      </w:r>
                      <w:r>
                        <w:rPr>
                          <w:rFonts w:ascii="Garamond" w:hAnsi="Garamond"/>
                        </w:rPr>
                        <w:t xml:space="preserve">. Payments can be made at </w:t>
                      </w:r>
                      <w:r w:rsidR="00EF6E3E">
                        <w:rPr>
                          <w:rFonts w:ascii="Garamond" w:hAnsi="Garamond"/>
                        </w:rPr>
                        <w:t>either location.</w:t>
                      </w:r>
                      <w:r>
                        <w:rPr>
                          <w:rFonts w:ascii="Garamond" w:hAnsi="Garamon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73DB" w:rsidRDefault="0016376A">
      <w:r>
        <w:t xml:space="preserve">      </w:t>
      </w:r>
      <w:r>
        <w:rPr>
          <w:rFonts w:ascii="Bernard MT Condensed" w:hAnsi="Bernard MT Condensed"/>
          <w:i/>
          <w:noProof/>
          <w:sz w:val="24"/>
          <w:szCs w:val="24"/>
          <w:u w:val="single"/>
        </w:rPr>
        <w:drawing>
          <wp:inline distT="0" distB="0" distL="0" distR="0" wp14:anchorId="509F5409" wp14:editId="0B67B145">
            <wp:extent cx="2828260" cy="349202"/>
            <wp:effectExtent l="38100" t="38100" r="29845" b="32385"/>
            <wp:docPr id="12" name="Picture 12" descr="C:\Users\City of\AppData\Local\Microsoft\Windows\Temporary Internet Files\Content.IE5\JIQ7F7GQ\green-grass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ty of\AppData\Local\Microsoft\Windows\Temporary Internet Files\Content.IE5\JIQ7F7GQ\green-grass-clipart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03" cy="34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tbl>
      <w:tblPr>
        <w:tblpPr w:leftFromText="187" w:rightFromText="187" w:vertAnchor="page" w:horzAnchor="margin" w:tblpXSpec="right" w:tblpY="12458"/>
        <w:tblOverlap w:val="never"/>
        <w:tblW w:w="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4260"/>
      </w:tblGrid>
      <w:tr w:rsidR="00C820CC" w:rsidTr="00C820CC"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0CC" w:rsidRDefault="00C820CC" w:rsidP="00C820CC">
            <w:pPr>
              <w:jc w:val="center"/>
            </w:pPr>
          </w:p>
          <w:p w:rsidR="00C820CC" w:rsidRDefault="00C820CC" w:rsidP="00C820CC">
            <w:pPr>
              <w:pStyle w:val="TOCHeading-Professional"/>
            </w:pPr>
            <w:r>
              <w:t>upcoming events</w:t>
            </w:r>
          </w:p>
        </w:tc>
      </w:tr>
      <w:tr w:rsidR="00C820CC" w:rsidTr="00C8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</w:tcPr>
          <w:p w:rsidR="00C820CC" w:rsidRDefault="00301953" w:rsidP="00C820CC">
            <w:pPr>
              <w:pStyle w:val="TOCNumber-Professional"/>
            </w:pPr>
            <w:r>
              <w:t>05/02</w:t>
            </w:r>
          </w:p>
        </w:tc>
        <w:tc>
          <w:tcPr>
            <w:tcW w:w="4260" w:type="dxa"/>
          </w:tcPr>
          <w:p w:rsidR="00C820CC" w:rsidRPr="007A18EC" w:rsidRDefault="00C820CC" w:rsidP="00C820CC">
            <w:pPr>
              <w:pStyle w:val="TOCText-Professional"/>
              <w:rPr>
                <w:b/>
              </w:rPr>
            </w:pPr>
            <w:r>
              <w:rPr>
                <w:b/>
              </w:rPr>
              <w:t>Golf Committee Meeting @ City Hall 6:00pm</w:t>
            </w:r>
          </w:p>
        </w:tc>
      </w:tr>
      <w:tr w:rsidR="00C820CC" w:rsidTr="00C8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</w:tcPr>
          <w:p w:rsidR="00C820CC" w:rsidRDefault="00301953" w:rsidP="00C820CC">
            <w:pPr>
              <w:pStyle w:val="TOCNumber-Professional"/>
            </w:pPr>
            <w:r>
              <w:t>05/10</w:t>
            </w:r>
          </w:p>
        </w:tc>
        <w:tc>
          <w:tcPr>
            <w:tcW w:w="4260" w:type="dxa"/>
          </w:tcPr>
          <w:p w:rsidR="00C820CC" w:rsidRPr="007A18EC" w:rsidRDefault="00731005" w:rsidP="00C820CC">
            <w:pPr>
              <w:pStyle w:val="TOCText-Professional"/>
              <w:rPr>
                <w:b/>
              </w:rPr>
            </w:pPr>
            <w:r>
              <w:rPr>
                <w:b/>
              </w:rPr>
              <w:t>City Council Meeting @ City Hall 6:00pm</w:t>
            </w:r>
          </w:p>
        </w:tc>
      </w:tr>
      <w:tr w:rsidR="00C820CC" w:rsidTr="00C8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</w:tcPr>
          <w:p w:rsidR="00C820CC" w:rsidRDefault="00301953" w:rsidP="00731005">
            <w:pPr>
              <w:pStyle w:val="TOCNumber-Professional"/>
            </w:pPr>
            <w:r>
              <w:t>05/21</w:t>
            </w:r>
          </w:p>
        </w:tc>
        <w:tc>
          <w:tcPr>
            <w:tcW w:w="4260" w:type="dxa"/>
          </w:tcPr>
          <w:p w:rsidR="00C820CC" w:rsidRPr="007A18EC" w:rsidRDefault="00301953" w:rsidP="00C820CC">
            <w:pPr>
              <w:pStyle w:val="TOCText-Professional"/>
              <w:rPr>
                <w:b/>
              </w:rPr>
            </w:pPr>
            <w:r>
              <w:rPr>
                <w:b/>
              </w:rPr>
              <w:t>Oyster Feed</w:t>
            </w:r>
          </w:p>
        </w:tc>
      </w:tr>
    </w:tbl>
    <w:p w:rsidR="00CA73DB" w:rsidRPr="009B0E47" w:rsidRDefault="0016376A" w:rsidP="0073100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BCAA6E9" wp14:editId="28723E18">
                <wp:simplePos x="0" y="0"/>
                <wp:positionH relativeFrom="column">
                  <wp:posOffset>-160020</wp:posOffset>
                </wp:positionH>
                <wp:positionV relativeFrom="paragraph">
                  <wp:posOffset>160921</wp:posOffset>
                </wp:positionV>
                <wp:extent cx="3409315" cy="2041451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204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268" w:rsidRDefault="006413FA" w:rsidP="00CD3268">
                            <w:pPr>
                              <w:pStyle w:val="JumpTo-Professional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  <w:u w:val="single"/>
                              </w:rPr>
                              <w:t>Is Your Child Wearing a Bike Helmet?</w:t>
                            </w:r>
                          </w:p>
                          <w:p w:rsidR="00A76368" w:rsidRDefault="006413FA" w:rsidP="001517D8">
                            <w:pPr>
                              <w:pStyle w:val="JumpTo-Professional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*Did you know it is Oregon State Law that all children under the age of 16 have to wear a bike helmet?</w:t>
                            </w:r>
                          </w:p>
                          <w:p w:rsidR="006413FA" w:rsidRPr="00A76368" w:rsidRDefault="006413FA" w:rsidP="001517D8">
                            <w:pPr>
                              <w:pStyle w:val="JumpTo-Professional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301953">
                              <w:rPr>
                                <w:sz w:val="28"/>
                                <w:szCs w:val="28"/>
                              </w:rPr>
                              <w:t>Please encourage your child to wear their helmet – it could save their life (and maybe earn them a free treat from DQ if they are caught wearing it)!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12.6pt;margin-top:12.65pt;width:268.45pt;height:1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QH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" o:allowincell="f" filled="f" stroked="f">
                <v:textbox>
                  <w:txbxContent>
                    <w:p w:rsidR="00CD3268" w:rsidRDefault="006413FA" w:rsidP="00CD3268">
                      <w:pPr>
                        <w:pStyle w:val="JumpTo-Professional"/>
                        <w:jc w:val="center"/>
                        <w:rPr>
                          <w:b/>
                          <w:i w:val="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i w:val="0"/>
                          <w:sz w:val="32"/>
                          <w:szCs w:val="32"/>
                          <w:u w:val="single"/>
                        </w:rPr>
                        <w:t>Is Your Child Wearing a Bike Helmet?</w:t>
                      </w:r>
                    </w:p>
                    <w:p w:rsidR="00A76368" w:rsidRDefault="006413FA" w:rsidP="001517D8">
                      <w:pPr>
                        <w:pStyle w:val="JumpTo-Professional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*Did you know it is Oregon State Law that all children under the age of 16 have to wear a bike helmet?</w:t>
                      </w:r>
                    </w:p>
                    <w:p w:rsidR="006413FA" w:rsidRPr="00A76368" w:rsidRDefault="006413FA" w:rsidP="001517D8">
                      <w:pPr>
                        <w:pStyle w:val="JumpTo-Professional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301953">
                        <w:rPr>
                          <w:sz w:val="28"/>
                          <w:szCs w:val="28"/>
                        </w:rPr>
                        <w:t>Please encourage your child to wear their helmet – it could save their life (and maybe earn them a free treat from DQ if they are caught wearing it)!</w:t>
                      </w:r>
                    </w:p>
                  </w:txbxContent>
                </v:textbox>
              </v:shape>
            </w:pict>
          </mc:Fallback>
        </mc:AlternateContent>
      </w:r>
      <w:r w:rsidR="00731005">
        <w:t xml:space="preserve">                                                                                                               </w:t>
      </w:r>
    </w:p>
    <w:sectPr w:rsidR="00CA73DB" w:rsidRPr="009B0E47">
      <w:footerReference w:type="default" r:id="rId11"/>
      <w:pgSz w:w="12240" w:h="15840" w:code="1"/>
      <w:pgMar w:top="1008" w:right="878" w:bottom="1440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AB" w:rsidRDefault="003E00AB">
      <w:r>
        <w:separator/>
      </w:r>
    </w:p>
  </w:endnote>
  <w:endnote w:type="continuationSeparator" w:id="0">
    <w:p w:rsidR="003E00AB" w:rsidRDefault="003E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C3" w:rsidRDefault="001E6BFF">
    <w:pPr>
      <w:pStyle w:val="Footer-Professional"/>
    </w:pPr>
    <w:r>
      <w:t>City of Seneca – 106 A Avenue – PO Box 208 – Seneca, Oregon 97873 – (541) 542-2161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AB" w:rsidRDefault="003E00AB">
      <w:r>
        <w:separator/>
      </w:r>
    </w:p>
  </w:footnote>
  <w:footnote w:type="continuationSeparator" w:id="0">
    <w:p w:rsidR="003E00AB" w:rsidRDefault="003E0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50E7"/>
    <w:multiLevelType w:val="hybridMultilevel"/>
    <w:tmpl w:val="E4540FA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3721326F"/>
    <w:multiLevelType w:val="hybridMultilevel"/>
    <w:tmpl w:val="FB84B9C4"/>
    <w:lvl w:ilvl="0" w:tplc="24149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E14EF"/>
    <w:multiLevelType w:val="hybridMultilevel"/>
    <w:tmpl w:val="07C8E850"/>
    <w:lvl w:ilvl="0" w:tplc="9D0E97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913268"/>
    <w:multiLevelType w:val="hybridMultilevel"/>
    <w:tmpl w:val="0276CC20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DB"/>
    <w:rsid w:val="00046F96"/>
    <w:rsid w:val="00070446"/>
    <w:rsid w:val="000D18AC"/>
    <w:rsid w:val="001237BB"/>
    <w:rsid w:val="001517D8"/>
    <w:rsid w:val="001525B7"/>
    <w:rsid w:val="00153053"/>
    <w:rsid w:val="0016304F"/>
    <w:rsid w:val="0016376A"/>
    <w:rsid w:val="00173329"/>
    <w:rsid w:val="001B603B"/>
    <w:rsid w:val="001E27F4"/>
    <w:rsid w:val="001E6BFF"/>
    <w:rsid w:val="0020144A"/>
    <w:rsid w:val="00205D24"/>
    <w:rsid w:val="002564A5"/>
    <w:rsid w:val="00265733"/>
    <w:rsid w:val="002808AF"/>
    <w:rsid w:val="002D65E6"/>
    <w:rsid w:val="002E1862"/>
    <w:rsid w:val="002E33F7"/>
    <w:rsid w:val="002E446A"/>
    <w:rsid w:val="00301953"/>
    <w:rsid w:val="003327E5"/>
    <w:rsid w:val="003407B1"/>
    <w:rsid w:val="003A007E"/>
    <w:rsid w:val="003C1159"/>
    <w:rsid w:val="003E00AB"/>
    <w:rsid w:val="0040220E"/>
    <w:rsid w:val="00423BD2"/>
    <w:rsid w:val="00465DB6"/>
    <w:rsid w:val="004710D1"/>
    <w:rsid w:val="004808A2"/>
    <w:rsid w:val="00494EC2"/>
    <w:rsid w:val="004C3BB0"/>
    <w:rsid w:val="004C6A65"/>
    <w:rsid w:val="004F15C3"/>
    <w:rsid w:val="004F55B5"/>
    <w:rsid w:val="005169FA"/>
    <w:rsid w:val="00523444"/>
    <w:rsid w:val="0054121F"/>
    <w:rsid w:val="0055108D"/>
    <w:rsid w:val="00551CD5"/>
    <w:rsid w:val="00553EE1"/>
    <w:rsid w:val="00566115"/>
    <w:rsid w:val="00580E17"/>
    <w:rsid w:val="005B069A"/>
    <w:rsid w:val="005B0888"/>
    <w:rsid w:val="005D3299"/>
    <w:rsid w:val="005F3BFF"/>
    <w:rsid w:val="006356C0"/>
    <w:rsid w:val="006413FA"/>
    <w:rsid w:val="00642BDB"/>
    <w:rsid w:val="006618F7"/>
    <w:rsid w:val="00661FFC"/>
    <w:rsid w:val="006909E2"/>
    <w:rsid w:val="006B733E"/>
    <w:rsid w:val="006C6632"/>
    <w:rsid w:val="00714604"/>
    <w:rsid w:val="0071516B"/>
    <w:rsid w:val="00731005"/>
    <w:rsid w:val="00757037"/>
    <w:rsid w:val="007741C0"/>
    <w:rsid w:val="007A18EC"/>
    <w:rsid w:val="007B2595"/>
    <w:rsid w:val="007C4945"/>
    <w:rsid w:val="007C6060"/>
    <w:rsid w:val="007E5836"/>
    <w:rsid w:val="007F1262"/>
    <w:rsid w:val="007F636B"/>
    <w:rsid w:val="0080073F"/>
    <w:rsid w:val="0080102A"/>
    <w:rsid w:val="00852092"/>
    <w:rsid w:val="008666D1"/>
    <w:rsid w:val="008670E5"/>
    <w:rsid w:val="008A2B3F"/>
    <w:rsid w:val="008A5CDA"/>
    <w:rsid w:val="008D2575"/>
    <w:rsid w:val="008D35EE"/>
    <w:rsid w:val="00912E5F"/>
    <w:rsid w:val="00914E72"/>
    <w:rsid w:val="00937FB8"/>
    <w:rsid w:val="00953B6A"/>
    <w:rsid w:val="00994E31"/>
    <w:rsid w:val="009A1E91"/>
    <w:rsid w:val="009B0E47"/>
    <w:rsid w:val="00A01A38"/>
    <w:rsid w:val="00A1667D"/>
    <w:rsid w:val="00A20424"/>
    <w:rsid w:val="00A2197D"/>
    <w:rsid w:val="00A60C2F"/>
    <w:rsid w:val="00A64C19"/>
    <w:rsid w:val="00A75326"/>
    <w:rsid w:val="00A76368"/>
    <w:rsid w:val="00A823C3"/>
    <w:rsid w:val="00AB65F0"/>
    <w:rsid w:val="00AD7202"/>
    <w:rsid w:val="00AE492A"/>
    <w:rsid w:val="00B0146E"/>
    <w:rsid w:val="00B16F0B"/>
    <w:rsid w:val="00B2519E"/>
    <w:rsid w:val="00B31000"/>
    <w:rsid w:val="00B64ED2"/>
    <w:rsid w:val="00B77F42"/>
    <w:rsid w:val="00BD6107"/>
    <w:rsid w:val="00C74C34"/>
    <w:rsid w:val="00C820CC"/>
    <w:rsid w:val="00CA73DB"/>
    <w:rsid w:val="00CC5C43"/>
    <w:rsid w:val="00CD3268"/>
    <w:rsid w:val="00D232A3"/>
    <w:rsid w:val="00D977B5"/>
    <w:rsid w:val="00DA0DCC"/>
    <w:rsid w:val="00DA515A"/>
    <w:rsid w:val="00DC5A6D"/>
    <w:rsid w:val="00DE4F28"/>
    <w:rsid w:val="00DF0812"/>
    <w:rsid w:val="00E554FA"/>
    <w:rsid w:val="00E72E7F"/>
    <w:rsid w:val="00EA13BA"/>
    <w:rsid w:val="00EE2EC2"/>
    <w:rsid w:val="00EF6E3E"/>
    <w:rsid w:val="00F15B57"/>
    <w:rsid w:val="00F176DC"/>
    <w:rsid w:val="00F17AF4"/>
    <w:rsid w:val="00F26EB3"/>
    <w:rsid w:val="00F423E6"/>
    <w:rsid w:val="00F43E5A"/>
    <w:rsid w:val="00F52AE7"/>
    <w:rsid w:val="00F5465C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%20of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wizard.wiz</Template>
  <TotalTime>10635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</dc:creator>
  <cp:lastModifiedBy>City of</cp:lastModifiedBy>
  <cp:revision>44</cp:revision>
  <cp:lastPrinted>2016-04-28T19:41:00Z</cp:lastPrinted>
  <dcterms:created xsi:type="dcterms:W3CDTF">2015-07-27T16:00:00Z</dcterms:created>
  <dcterms:modified xsi:type="dcterms:W3CDTF">2016-04-28T20:19:00Z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